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E5E10" w14:textId="77777777" w:rsidR="00980BC7" w:rsidRPr="00792B62" w:rsidRDefault="00980BC7" w:rsidP="00792B62">
      <w:pPr>
        <w:spacing w:after="0" w:line="240" w:lineRule="auto"/>
        <w:rPr>
          <w:rFonts w:ascii="Arial" w:eastAsia="Calibri" w:hAnsi="Arial" w:cs="Arial"/>
          <w:color w:val="000000" w:themeColor="text1"/>
        </w:rPr>
      </w:pPr>
    </w:p>
    <w:p w14:paraId="260AE371" w14:textId="33F3045A" w:rsidR="0046525A" w:rsidRDefault="0046525A" w:rsidP="13F011EA">
      <w:pPr>
        <w:pStyle w:val="paragraph"/>
        <w:spacing w:before="0" w:beforeAutospacing="0" w:after="0" w:afterAutospacing="0"/>
        <w:ind w:left="720" w:hanging="360"/>
        <w:jc w:val="center"/>
        <w:textAlignment w:val="baseline"/>
        <w:rPr>
          <w:rStyle w:val="eop"/>
          <w:sz w:val="28"/>
          <w:szCs w:val="28"/>
        </w:rPr>
      </w:pPr>
      <w:r w:rsidRPr="13F011EA">
        <w:rPr>
          <w:rStyle w:val="normaltextrun"/>
          <w:b/>
          <w:bCs/>
          <w:sz w:val="28"/>
          <w:szCs w:val="28"/>
        </w:rPr>
        <w:t xml:space="preserve">Catalyst Film about Peoples’ Experiences </w:t>
      </w:r>
      <w:r w:rsidR="7A94D055" w:rsidRPr="13F011EA">
        <w:rPr>
          <w:rStyle w:val="normaltextrun"/>
          <w:b/>
          <w:bCs/>
          <w:sz w:val="28"/>
          <w:szCs w:val="28"/>
        </w:rPr>
        <w:t>Medication for Opioid Use Disorder</w:t>
      </w:r>
    </w:p>
    <w:p w14:paraId="0AC41CAD" w14:textId="77777777" w:rsidR="0046525A" w:rsidRDefault="0046525A" w:rsidP="0046525A">
      <w:pPr>
        <w:pStyle w:val="paragraph"/>
        <w:spacing w:before="0" w:beforeAutospacing="0" w:after="0" w:afterAutospacing="0"/>
        <w:ind w:left="720" w:hanging="360"/>
        <w:textAlignment w:val="baseline"/>
        <w:rPr>
          <w:rFonts w:ascii="Segoe UI" w:hAnsi="Segoe UI" w:cs="Segoe UI"/>
          <w:sz w:val="18"/>
          <w:szCs w:val="18"/>
        </w:rPr>
      </w:pPr>
      <w:r>
        <w:rPr>
          <w:rStyle w:val="eop"/>
        </w:rPr>
        <w:t> </w:t>
      </w:r>
    </w:p>
    <w:p w14:paraId="64610071" w14:textId="72ECFDAE" w:rsidR="218BC5A0" w:rsidRDefault="0046525A" w:rsidP="13F011EA">
      <w:pPr>
        <w:pStyle w:val="paragraph"/>
        <w:spacing w:before="0" w:beforeAutospacing="0" w:after="0" w:afterAutospacing="0"/>
        <w:ind w:left="720" w:hanging="360"/>
        <w:jc w:val="center"/>
        <w:rPr>
          <w:rFonts w:ascii="Segoe UI" w:hAnsi="Segoe UI" w:cs="Segoe UI"/>
          <w:sz w:val="18"/>
          <w:szCs w:val="18"/>
        </w:rPr>
      </w:pPr>
      <w:r w:rsidRPr="13F011EA">
        <w:rPr>
          <w:rStyle w:val="normaltextrun"/>
          <w:i/>
          <w:iCs/>
        </w:rPr>
        <w:t xml:space="preserve">Discussion Guide </w:t>
      </w:r>
      <w:r w:rsidRPr="13F011EA">
        <w:rPr>
          <w:rStyle w:val="normaltextrun"/>
        </w:rPr>
        <w:t xml:space="preserve">– </w:t>
      </w:r>
      <w:r w:rsidR="453C272E" w:rsidRPr="13F011EA">
        <w:rPr>
          <w:rStyle w:val="normaltextrun"/>
        </w:rPr>
        <w:t>60</w:t>
      </w:r>
      <w:r w:rsidRPr="13F011EA">
        <w:rPr>
          <w:rStyle w:val="normaltextrun"/>
        </w:rPr>
        <w:t xml:space="preserve"> minutes</w:t>
      </w:r>
    </w:p>
    <w:p w14:paraId="4820CD63" w14:textId="54EC8DB8" w:rsidR="13F011EA" w:rsidRDefault="13F011EA" w:rsidP="13F011EA">
      <w:pPr>
        <w:pStyle w:val="paragraph"/>
        <w:spacing w:before="0" w:beforeAutospacing="0" w:after="0" w:afterAutospacing="0"/>
        <w:ind w:left="720" w:hanging="360"/>
        <w:jc w:val="center"/>
        <w:rPr>
          <w:rStyle w:val="normaltextrun"/>
        </w:rPr>
      </w:pPr>
    </w:p>
    <w:tbl>
      <w:tblPr>
        <w:tblStyle w:val="TableGrid"/>
        <w:tblW w:w="9970" w:type="dxa"/>
        <w:tblLayout w:type="fixed"/>
        <w:tblLook w:val="06A0" w:firstRow="1" w:lastRow="0" w:firstColumn="1" w:lastColumn="0" w:noHBand="1" w:noVBand="1"/>
      </w:tblPr>
      <w:tblGrid>
        <w:gridCol w:w="795"/>
        <w:gridCol w:w="1080"/>
        <w:gridCol w:w="6720"/>
        <w:gridCol w:w="1375"/>
      </w:tblGrid>
      <w:tr w:rsidR="006C7C23" w:rsidRPr="00F47BDB" w14:paraId="7F73BC30" w14:textId="77777777" w:rsidTr="52A733FD">
        <w:trPr>
          <w:trHeight w:val="260"/>
        </w:trPr>
        <w:tc>
          <w:tcPr>
            <w:tcW w:w="795" w:type="dxa"/>
          </w:tcPr>
          <w:p w14:paraId="119B3A3E" w14:textId="51D5261C" w:rsidR="007E1A49" w:rsidRPr="00F47BDB" w:rsidRDefault="007E1A49" w:rsidP="44A48EB0">
            <w:pPr>
              <w:widowControl w:val="0"/>
              <w:jc w:val="center"/>
              <w:rPr>
                <w:rFonts w:ascii="Arial" w:eastAsia="Calibri" w:hAnsi="Arial" w:cs="Arial"/>
                <w:b/>
                <w:bCs/>
                <w:color w:val="000000" w:themeColor="text1"/>
              </w:rPr>
            </w:pPr>
            <w:r w:rsidRPr="44A48EB0">
              <w:rPr>
                <w:rFonts w:ascii="Arial" w:eastAsia="Calibri" w:hAnsi="Arial" w:cs="Arial"/>
                <w:b/>
                <w:bCs/>
                <w:color w:val="000000" w:themeColor="text1"/>
              </w:rPr>
              <w:t>Time</w:t>
            </w:r>
          </w:p>
        </w:tc>
        <w:tc>
          <w:tcPr>
            <w:tcW w:w="1080" w:type="dxa"/>
          </w:tcPr>
          <w:p w14:paraId="0B160A4F" w14:textId="77777777" w:rsidR="007E1A49" w:rsidRPr="00F47BDB" w:rsidRDefault="007E1A49" w:rsidP="44A48EB0">
            <w:pPr>
              <w:widowControl w:val="0"/>
              <w:jc w:val="center"/>
              <w:rPr>
                <w:rFonts w:ascii="Arial" w:eastAsia="Calibri" w:hAnsi="Arial" w:cs="Arial"/>
                <w:b/>
                <w:bCs/>
                <w:color w:val="000000" w:themeColor="text1"/>
              </w:rPr>
            </w:pPr>
            <w:r w:rsidRPr="44A48EB0">
              <w:rPr>
                <w:rFonts w:ascii="Arial" w:eastAsia="Calibri" w:hAnsi="Arial" w:cs="Arial"/>
                <w:b/>
                <w:bCs/>
                <w:color w:val="000000" w:themeColor="text1"/>
              </w:rPr>
              <w:t>Length</w:t>
            </w:r>
          </w:p>
        </w:tc>
        <w:tc>
          <w:tcPr>
            <w:tcW w:w="6720" w:type="dxa"/>
          </w:tcPr>
          <w:p w14:paraId="67962B80" w14:textId="77777777" w:rsidR="007E1A49" w:rsidRPr="00F47BDB" w:rsidRDefault="007E1A49" w:rsidP="44A48EB0">
            <w:pPr>
              <w:widowControl w:val="0"/>
              <w:jc w:val="center"/>
              <w:rPr>
                <w:rFonts w:ascii="Arial" w:eastAsia="Calibri" w:hAnsi="Arial" w:cs="Arial"/>
                <w:b/>
                <w:bCs/>
                <w:color w:val="000000" w:themeColor="text1"/>
              </w:rPr>
            </w:pPr>
            <w:r w:rsidRPr="44A48EB0">
              <w:rPr>
                <w:rFonts w:ascii="Arial" w:eastAsia="Calibri" w:hAnsi="Arial" w:cs="Arial"/>
                <w:b/>
                <w:bCs/>
                <w:color w:val="000000" w:themeColor="text1"/>
              </w:rPr>
              <w:t>Item</w:t>
            </w:r>
          </w:p>
        </w:tc>
        <w:tc>
          <w:tcPr>
            <w:tcW w:w="1375" w:type="dxa"/>
          </w:tcPr>
          <w:p w14:paraId="070FAD30" w14:textId="5E0BF974" w:rsidR="007E1A49" w:rsidRPr="00F47BDB" w:rsidRDefault="007E1A49" w:rsidP="00693244">
            <w:pPr>
              <w:jc w:val="center"/>
              <w:rPr>
                <w:rFonts w:ascii="Arial" w:eastAsia="Calibri" w:hAnsi="Arial" w:cs="Arial"/>
                <w:b/>
                <w:bCs/>
                <w:color w:val="000000" w:themeColor="text1"/>
              </w:rPr>
            </w:pPr>
            <w:r w:rsidRPr="13F011EA">
              <w:rPr>
                <w:rFonts w:ascii="Arial" w:eastAsia="Calibri" w:hAnsi="Arial" w:cs="Arial"/>
                <w:b/>
                <w:bCs/>
                <w:color w:val="000000" w:themeColor="text1"/>
              </w:rPr>
              <w:t>Facilitator and Tech Assistant</w:t>
            </w:r>
            <w:r w:rsidR="13CD105A" w:rsidRPr="13F011EA">
              <w:rPr>
                <w:rFonts w:ascii="Arial" w:eastAsia="Calibri" w:hAnsi="Arial" w:cs="Arial"/>
                <w:b/>
                <w:bCs/>
                <w:color w:val="000000" w:themeColor="text1"/>
              </w:rPr>
              <w:t xml:space="preserve"> </w:t>
            </w:r>
            <w:r w:rsidR="13CD105A" w:rsidRPr="13F011EA">
              <w:rPr>
                <w:rFonts w:ascii="Arial" w:eastAsia="Calibri" w:hAnsi="Arial" w:cs="Arial"/>
                <w:color w:val="000000" w:themeColor="text1"/>
              </w:rPr>
              <w:t>(if virtual)</w:t>
            </w:r>
          </w:p>
        </w:tc>
      </w:tr>
      <w:tr w:rsidR="00114BB9" w:rsidRPr="00F47BDB" w14:paraId="36D852ED" w14:textId="77777777" w:rsidTr="52A733FD">
        <w:trPr>
          <w:trHeight w:val="299"/>
        </w:trPr>
        <w:tc>
          <w:tcPr>
            <w:tcW w:w="795" w:type="dxa"/>
          </w:tcPr>
          <w:p w14:paraId="2F661D4C" w14:textId="7923F2CF" w:rsidR="00114BB9" w:rsidRPr="00F47BDB" w:rsidRDefault="00114BB9" w:rsidP="44A48EB0">
            <w:pPr>
              <w:widowControl w:val="0"/>
              <w:rPr>
                <w:rFonts w:ascii="Arial" w:hAnsi="Arial" w:cs="Arial"/>
                <w:color w:val="000000" w:themeColor="text1"/>
              </w:rPr>
            </w:pPr>
          </w:p>
        </w:tc>
        <w:tc>
          <w:tcPr>
            <w:tcW w:w="1080" w:type="dxa"/>
          </w:tcPr>
          <w:p w14:paraId="7B7ECC11" w14:textId="3E917559" w:rsidR="00114BB9" w:rsidRPr="00F47BDB" w:rsidRDefault="7EFE8A59" w:rsidP="44A48EB0">
            <w:pPr>
              <w:widowControl w:val="0"/>
              <w:rPr>
                <w:rFonts w:ascii="Arial" w:hAnsi="Arial" w:cs="Arial"/>
                <w:color w:val="000000" w:themeColor="text1"/>
              </w:rPr>
            </w:pPr>
            <w:r w:rsidRPr="13F011EA">
              <w:rPr>
                <w:rFonts w:ascii="Arial" w:hAnsi="Arial" w:cs="Arial"/>
                <w:color w:val="000000" w:themeColor="text1"/>
              </w:rPr>
              <w:t>5</w:t>
            </w:r>
            <w:r w:rsidR="0033600A" w:rsidRPr="13F011EA">
              <w:rPr>
                <w:rFonts w:ascii="Arial" w:hAnsi="Arial" w:cs="Arial"/>
                <w:color w:val="000000" w:themeColor="text1"/>
              </w:rPr>
              <w:t xml:space="preserve"> </w:t>
            </w:r>
            <w:r w:rsidR="00114BB9" w:rsidRPr="13F011EA">
              <w:rPr>
                <w:rFonts w:ascii="Arial" w:hAnsi="Arial" w:cs="Arial"/>
                <w:color w:val="000000" w:themeColor="text1"/>
              </w:rPr>
              <w:t>min</w:t>
            </w:r>
            <w:r w:rsidR="0033600A" w:rsidRPr="13F011EA">
              <w:rPr>
                <w:rFonts w:ascii="Arial" w:hAnsi="Arial" w:cs="Arial"/>
                <w:color w:val="000000" w:themeColor="text1"/>
              </w:rPr>
              <w:t>utes</w:t>
            </w:r>
          </w:p>
        </w:tc>
        <w:tc>
          <w:tcPr>
            <w:tcW w:w="6720" w:type="dxa"/>
          </w:tcPr>
          <w:p w14:paraId="6F0D884E" w14:textId="77777777" w:rsidR="00114BB9" w:rsidRDefault="00114BB9" w:rsidP="44A48EB0">
            <w:pPr>
              <w:widowControl w:val="0"/>
              <w:rPr>
                <w:rFonts w:ascii="Arial" w:eastAsia="Calibri" w:hAnsi="Arial" w:cs="Arial"/>
                <w:b/>
                <w:bCs/>
                <w:color w:val="000000" w:themeColor="text1"/>
              </w:rPr>
            </w:pPr>
            <w:r w:rsidRPr="44A48EB0">
              <w:rPr>
                <w:rFonts w:ascii="Arial" w:eastAsia="Calibri" w:hAnsi="Arial" w:cs="Arial"/>
                <w:b/>
                <w:bCs/>
                <w:color w:val="000000" w:themeColor="text1"/>
              </w:rPr>
              <w:t>Housekeeping and ice breaking</w:t>
            </w:r>
          </w:p>
          <w:p w14:paraId="7A4EB198" w14:textId="77777777" w:rsidR="0033600A" w:rsidRDefault="0033600A" w:rsidP="00457FF5">
            <w:pPr>
              <w:pStyle w:val="ListParagraph"/>
              <w:widowControl w:val="0"/>
              <w:numPr>
                <w:ilvl w:val="0"/>
                <w:numId w:val="5"/>
              </w:numPr>
              <w:rPr>
                <w:rFonts w:ascii="Arial" w:eastAsia="Calibri" w:hAnsi="Arial" w:cs="Arial"/>
                <w:color w:val="000000" w:themeColor="text1"/>
              </w:rPr>
            </w:pPr>
            <w:r w:rsidRPr="44A48EB0">
              <w:rPr>
                <w:rFonts w:ascii="Arial" w:eastAsia="Calibri" w:hAnsi="Arial" w:cs="Arial"/>
                <w:color w:val="000000" w:themeColor="text1"/>
              </w:rPr>
              <w:t>Welcome</w:t>
            </w:r>
          </w:p>
          <w:p w14:paraId="4F46BE66" w14:textId="03EB62D3" w:rsidR="0033600A" w:rsidRDefault="0033600A" w:rsidP="00457FF5">
            <w:pPr>
              <w:pStyle w:val="ListParagraph"/>
              <w:widowControl w:val="0"/>
              <w:numPr>
                <w:ilvl w:val="0"/>
                <w:numId w:val="5"/>
              </w:numPr>
              <w:rPr>
                <w:rFonts w:ascii="Arial" w:eastAsia="Calibri" w:hAnsi="Arial" w:cs="Arial"/>
                <w:color w:val="000000" w:themeColor="text1"/>
              </w:rPr>
            </w:pPr>
            <w:r w:rsidRPr="13F011EA">
              <w:rPr>
                <w:rFonts w:ascii="Arial" w:eastAsia="Calibri" w:hAnsi="Arial" w:cs="Arial"/>
                <w:color w:val="000000" w:themeColor="text1"/>
              </w:rPr>
              <w:t>Announcements</w:t>
            </w:r>
            <w:r w:rsidR="3D676D7B" w:rsidRPr="13F011EA">
              <w:rPr>
                <w:rFonts w:ascii="Arial" w:eastAsia="Calibri" w:hAnsi="Arial" w:cs="Arial"/>
                <w:color w:val="000000" w:themeColor="text1"/>
              </w:rPr>
              <w:t xml:space="preserve"> (if applicable)</w:t>
            </w:r>
          </w:p>
          <w:p w14:paraId="4A6791C0" w14:textId="174FCD79" w:rsidR="0033600A" w:rsidRPr="0033600A" w:rsidRDefault="0033600A" w:rsidP="00457FF5">
            <w:pPr>
              <w:pStyle w:val="ListParagraph"/>
              <w:widowControl w:val="0"/>
              <w:numPr>
                <w:ilvl w:val="0"/>
                <w:numId w:val="5"/>
              </w:numPr>
              <w:rPr>
                <w:rFonts w:ascii="Arial" w:eastAsia="Calibri" w:hAnsi="Arial" w:cs="Arial"/>
                <w:color w:val="000000" w:themeColor="text1"/>
              </w:rPr>
            </w:pPr>
            <w:r w:rsidRPr="13F011EA">
              <w:rPr>
                <w:rFonts w:ascii="Arial" w:eastAsia="Calibri" w:hAnsi="Arial" w:cs="Arial"/>
                <w:color w:val="000000" w:themeColor="text1"/>
              </w:rPr>
              <w:t>Optional ice breaker question (share aloud if like or in the chat</w:t>
            </w:r>
            <w:r w:rsidR="620F29E6" w:rsidRPr="13F011EA">
              <w:rPr>
                <w:rFonts w:ascii="Arial" w:eastAsia="Calibri" w:hAnsi="Arial" w:cs="Arial"/>
                <w:color w:val="000000" w:themeColor="text1"/>
              </w:rPr>
              <w:t xml:space="preserve"> if virtual</w:t>
            </w:r>
            <w:r w:rsidRPr="13F011EA">
              <w:rPr>
                <w:rFonts w:ascii="Arial" w:eastAsia="Calibri" w:hAnsi="Arial" w:cs="Arial"/>
                <w:color w:val="000000" w:themeColor="text1"/>
              </w:rPr>
              <w:t xml:space="preserve">): </w:t>
            </w:r>
            <w:r w:rsidRPr="13F011EA">
              <w:rPr>
                <w:rFonts w:ascii="Arial" w:hAnsi="Arial" w:cs="Arial"/>
                <w:color w:val="000000" w:themeColor="text1"/>
              </w:rPr>
              <w:t>What are some ways you empathize with your patients and what are some ways you find this difficult?</w:t>
            </w:r>
          </w:p>
        </w:tc>
        <w:tc>
          <w:tcPr>
            <w:tcW w:w="1375" w:type="dxa"/>
          </w:tcPr>
          <w:p w14:paraId="024F4A0C" w14:textId="437BF34E" w:rsidR="00114BB9" w:rsidRPr="00F47BDB" w:rsidRDefault="00114BB9" w:rsidP="007E1A49">
            <w:pPr>
              <w:rPr>
                <w:rFonts w:ascii="Arial" w:eastAsia="Calibri" w:hAnsi="Arial" w:cs="Arial"/>
                <w:color w:val="000000" w:themeColor="text1"/>
              </w:rPr>
            </w:pPr>
          </w:p>
        </w:tc>
      </w:tr>
      <w:tr w:rsidR="218BC5A0" w14:paraId="361550DC" w14:textId="77777777" w:rsidTr="52A733FD">
        <w:trPr>
          <w:trHeight w:val="285"/>
        </w:trPr>
        <w:tc>
          <w:tcPr>
            <w:tcW w:w="795" w:type="dxa"/>
            <w:tcMar>
              <w:left w:w="105" w:type="dxa"/>
              <w:right w:w="105" w:type="dxa"/>
            </w:tcMar>
          </w:tcPr>
          <w:p w14:paraId="30C64DB9" w14:textId="441659AD" w:rsidR="218BC5A0" w:rsidRDefault="218BC5A0" w:rsidP="218BC5A0">
            <w:pPr>
              <w:widowControl w:val="0"/>
              <w:rPr>
                <w:rFonts w:ascii="Arial" w:eastAsia="Arial" w:hAnsi="Arial" w:cs="Arial"/>
                <w:color w:val="000000" w:themeColor="text1"/>
              </w:rPr>
            </w:pPr>
          </w:p>
        </w:tc>
        <w:tc>
          <w:tcPr>
            <w:tcW w:w="1080" w:type="dxa"/>
            <w:tcMar>
              <w:left w:w="105" w:type="dxa"/>
              <w:right w:w="105" w:type="dxa"/>
            </w:tcMar>
          </w:tcPr>
          <w:p w14:paraId="1C4ADD8F" w14:textId="51CABCFF" w:rsidR="218BC5A0" w:rsidRDefault="3ABDBA42" w:rsidP="13F011EA">
            <w:pPr>
              <w:widowControl w:val="0"/>
              <w:rPr>
                <w:rFonts w:ascii="Arial" w:eastAsia="Arial" w:hAnsi="Arial" w:cs="Arial"/>
                <w:color w:val="000000" w:themeColor="text1"/>
              </w:rPr>
            </w:pPr>
            <w:r w:rsidRPr="13F011EA">
              <w:rPr>
                <w:rFonts w:ascii="Arial" w:eastAsia="Arial" w:hAnsi="Arial" w:cs="Arial"/>
                <w:color w:val="000000" w:themeColor="text1"/>
              </w:rPr>
              <w:t xml:space="preserve">8 </w:t>
            </w:r>
            <w:r w:rsidR="218BC5A0" w:rsidRPr="13F011EA">
              <w:rPr>
                <w:rFonts w:ascii="Arial" w:eastAsia="Arial" w:hAnsi="Arial" w:cs="Arial"/>
                <w:color w:val="000000" w:themeColor="text1"/>
              </w:rPr>
              <w:t>minutes</w:t>
            </w:r>
          </w:p>
          <w:p w14:paraId="4FE02197" w14:textId="0ED111F5" w:rsidR="218BC5A0" w:rsidRDefault="218BC5A0" w:rsidP="218BC5A0">
            <w:pPr>
              <w:widowControl w:val="0"/>
              <w:rPr>
                <w:rFonts w:ascii="Arial" w:eastAsia="Arial" w:hAnsi="Arial" w:cs="Arial"/>
                <w:color w:val="000000" w:themeColor="text1"/>
              </w:rPr>
            </w:pPr>
          </w:p>
        </w:tc>
        <w:tc>
          <w:tcPr>
            <w:tcW w:w="6720" w:type="dxa"/>
            <w:tcMar>
              <w:left w:w="105" w:type="dxa"/>
              <w:right w:w="105" w:type="dxa"/>
            </w:tcMar>
          </w:tcPr>
          <w:p w14:paraId="4E3DF079" w14:textId="4A80D722" w:rsidR="218BC5A0" w:rsidRDefault="218BC5A0" w:rsidP="218BC5A0">
            <w:pPr>
              <w:widowControl w:val="0"/>
              <w:rPr>
                <w:rFonts w:ascii="Arial" w:eastAsia="Arial" w:hAnsi="Arial" w:cs="Arial"/>
                <w:color w:val="000000" w:themeColor="text1"/>
              </w:rPr>
            </w:pPr>
            <w:r w:rsidRPr="218BC5A0">
              <w:rPr>
                <w:rFonts w:ascii="Arial" w:eastAsia="Arial" w:hAnsi="Arial" w:cs="Arial"/>
                <w:b/>
                <w:bCs/>
                <w:color w:val="000000" w:themeColor="text1"/>
              </w:rPr>
              <w:t>Welcome &amp; Introductions</w:t>
            </w:r>
          </w:p>
          <w:p w14:paraId="438CF8F9" w14:textId="2E3C5154" w:rsidR="218BC5A0" w:rsidRDefault="218BC5A0" w:rsidP="13F011EA">
            <w:pPr>
              <w:widowControl w:val="0"/>
              <w:rPr>
                <w:rFonts w:ascii="Arial" w:eastAsia="Arial" w:hAnsi="Arial" w:cs="Arial"/>
                <w:color w:val="000000" w:themeColor="text1"/>
              </w:rPr>
            </w:pPr>
            <w:r w:rsidRPr="13F011EA">
              <w:rPr>
                <w:rFonts w:ascii="Arial" w:eastAsia="Arial" w:hAnsi="Arial" w:cs="Arial"/>
                <w:color w:val="000000" w:themeColor="text1"/>
              </w:rPr>
              <w:t xml:space="preserve">Hello everyone and good afternoon. The purpose of this meeting is to jointly view a “Catalyst Film” about patients’ </w:t>
            </w:r>
            <w:r w:rsidR="1045075A" w:rsidRPr="13F011EA">
              <w:rPr>
                <w:rFonts w:ascii="Arial" w:eastAsia="Arial" w:hAnsi="Arial" w:cs="Arial"/>
                <w:color w:val="000000" w:themeColor="text1"/>
              </w:rPr>
              <w:t>experiences with medication for opioid use disorder or MOUD</w:t>
            </w:r>
            <w:r w:rsidRPr="13F011EA">
              <w:rPr>
                <w:rFonts w:ascii="Arial" w:eastAsia="Arial" w:hAnsi="Arial" w:cs="Arial"/>
                <w:color w:val="000000" w:themeColor="text1"/>
              </w:rPr>
              <w:t>.</w:t>
            </w:r>
            <w:r w:rsidR="0C51C312" w:rsidRPr="13F011EA">
              <w:rPr>
                <w:rFonts w:ascii="Arial" w:eastAsia="Arial" w:hAnsi="Arial" w:cs="Arial"/>
                <w:color w:val="000000" w:themeColor="text1"/>
              </w:rPr>
              <w:t xml:space="preserve"> </w:t>
            </w:r>
          </w:p>
          <w:p w14:paraId="678EB5A7" w14:textId="10BE8D91" w:rsidR="13F011EA" w:rsidRDefault="13F011EA" w:rsidP="13F011EA">
            <w:pPr>
              <w:widowControl w:val="0"/>
              <w:rPr>
                <w:rFonts w:ascii="Arial" w:eastAsia="Arial" w:hAnsi="Arial" w:cs="Arial"/>
                <w:color w:val="000000" w:themeColor="text1"/>
              </w:rPr>
            </w:pPr>
          </w:p>
          <w:p w14:paraId="6CFEC41D" w14:textId="286FA3E4" w:rsidR="2D09E453" w:rsidRDefault="2D09E453" w:rsidP="13F011EA">
            <w:pPr>
              <w:widowControl w:val="0"/>
              <w:rPr>
                <w:rFonts w:ascii="Arial" w:eastAsia="Arial" w:hAnsi="Arial" w:cs="Arial"/>
                <w:color w:val="000000" w:themeColor="text1"/>
              </w:rPr>
            </w:pPr>
            <w:r w:rsidRPr="13F011EA">
              <w:rPr>
                <w:rFonts w:ascii="Arial" w:eastAsia="Arial" w:hAnsi="Arial" w:cs="Arial"/>
                <w:color w:val="000000" w:themeColor="text1"/>
              </w:rPr>
              <w:t xml:space="preserve">Catalyst films about Health Experiences are short films made up of narratives – interviews of people discussing their health experiences and experiences receiving health care. </w:t>
            </w:r>
            <w:proofErr w:type="gramStart"/>
            <w:r w:rsidRPr="13F011EA">
              <w:rPr>
                <w:rFonts w:ascii="Arial" w:eastAsia="Arial" w:hAnsi="Arial" w:cs="Arial"/>
                <w:color w:val="000000" w:themeColor="text1"/>
              </w:rPr>
              <w:t>A primary</w:t>
            </w:r>
            <w:proofErr w:type="gramEnd"/>
            <w:r w:rsidRPr="13F011EA">
              <w:rPr>
                <w:rFonts w:ascii="Arial" w:eastAsia="Arial" w:hAnsi="Arial" w:cs="Arial"/>
                <w:color w:val="000000" w:themeColor="text1"/>
              </w:rPr>
              <w:t xml:space="preserve"> goal of these films is to get patients, families, consumers, health care professionals, educators, and researchers all talking together about how they can improve experiences of health care. The films can both reinforce practices we have that matter a lot to patients and give us new ideas for how to adapt our practices.</w:t>
            </w:r>
          </w:p>
          <w:p w14:paraId="1039CD5A" w14:textId="4F65C7D6" w:rsidR="13F011EA" w:rsidRDefault="13F011EA" w:rsidP="13F011EA">
            <w:pPr>
              <w:widowControl w:val="0"/>
              <w:rPr>
                <w:rFonts w:ascii="Arial" w:eastAsia="Arial" w:hAnsi="Arial" w:cs="Arial"/>
                <w:color w:val="000000" w:themeColor="text1"/>
              </w:rPr>
            </w:pPr>
          </w:p>
          <w:p w14:paraId="18C66992" w14:textId="341089CB" w:rsidR="36B1EDE7" w:rsidRDefault="36B1EDE7" w:rsidP="13F011EA">
            <w:pPr>
              <w:widowControl w:val="0"/>
              <w:rPr>
                <w:rFonts w:ascii="Arial" w:eastAsia="Arial" w:hAnsi="Arial" w:cs="Arial"/>
                <w:color w:val="000000" w:themeColor="text1"/>
              </w:rPr>
            </w:pPr>
            <w:r w:rsidRPr="13F011EA">
              <w:rPr>
                <w:rFonts w:ascii="Arial" w:eastAsia="Arial" w:hAnsi="Arial" w:cs="Arial"/>
                <w:color w:val="000000" w:themeColor="text1"/>
              </w:rPr>
              <w:t>We all have perspectives to offer regarding serving the needs of people who use opioids. Collectively watching, reflecting on, and discussing the film will guide our quality improvement work in a way that is grounded in health experiences.</w:t>
            </w:r>
          </w:p>
          <w:p w14:paraId="14CC7207" w14:textId="01488271" w:rsidR="13F011EA" w:rsidRDefault="13F011EA" w:rsidP="13F011EA">
            <w:pPr>
              <w:widowControl w:val="0"/>
              <w:rPr>
                <w:rFonts w:ascii="Arial" w:eastAsia="Arial" w:hAnsi="Arial" w:cs="Arial"/>
                <w:color w:val="000000" w:themeColor="text1"/>
              </w:rPr>
            </w:pPr>
          </w:p>
          <w:p w14:paraId="444FBC52" w14:textId="1B59E542" w:rsidR="36B1EDE7" w:rsidRDefault="36B1EDE7" w:rsidP="13F011EA">
            <w:pPr>
              <w:widowControl w:val="0"/>
              <w:rPr>
                <w:rFonts w:ascii="Arial" w:eastAsia="Arial" w:hAnsi="Arial" w:cs="Arial"/>
                <w:color w:val="000000" w:themeColor="text1"/>
              </w:rPr>
            </w:pPr>
            <w:r w:rsidRPr="13F011EA">
              <w:rPr>
                <w:rFonts w:ascii="Arial" w:eastAsia="Arial" w:hAnsi="Arial" w:cs="Arial"/>
                <w:color w:val="000000" w:themeColor="text1"/>
              </w:rPr>
              <w:t xml:space="preserve">The film contains the views of </w:t>
            </w:r>
            <w:r w:rsidR="00FC05F7">
              <w:rPr>
                <w:rFonts w:ascii="Arial" w:eastAsia="Arial" w:hAnsi="Arial" w:cs="Arial"/>
                <w:color w:val="000000" w:themeColor="text1"/>
              </w:rPr>
              <w:t xml:space="preserve">many </w:t>
            </w:r>
            <w:r w:rsidRPr="13F011EA">
              <w:rPr>
                <w:rFonts w:ascii="Arial" w:eastAsia="Arial" w:hAnsi="Arial" w:cs="Arial"/>
                <w:color w:val="000000" w:themeColor="text1"/>
              </w:rPr>
              <w:t xml:space="preserve">different patients. The people who describe their experiences are not all from our clinic but may be </w:t>
            </w:r>
            <w:proofErr w:type="gramStart"/>
            <w:r w:rsidRPr="13F011EA">
              <w:rPr>
                <w:rFonts w:ascii="Arial" w:eastAsia="Arial" w:hAnsi="Arial" w:cs="Arial"/>
                <w:color w:val="000000" w:themeColor="text1"/>
              </w:rPr>
              <w:t>similar to</w:t>
            </w:r>
            <w:proofErr w:type="gramEnd"/>
            <w:r w:rsidRPr="13F011EA">
              <w:rPr>
                <w:rFonts w:ascii="Arial" w:eastAsia="Arial" w:hAnsi="Arial" w:cs="Arial"/>
                <w:color w:val="000000" w:themeColor="text1"/>
              </w:rPr>
              <w:t xml:space="preserve"> </w:t>
            </w:r>
            <w:proofErr w:type="gramStart"/>
            <w:r w:rsidRPr="13F011EA">
              <w:rPr>
                <w:rFonts w:ascii="Arial" w:eastAsia="Arial" w:hAnsi="Arial" w:cs="Arial"/>
                <w:color w:val="000000" w:themeColor="text1"/>
              </w:rPr>
              <w:t>people</w:t>
            </w:r>
            <w:proofErr w:type="gramEnd"/>
            <w:r w:rsidRPr="13F011EA">
              <w:rPr>
                <w:rFonts w:ascii="Arial" w:eastAsia="Arial" w:hAnsi="Arial" w:cs="Arial"/>
                <w:color w:val="000000" w:themeColor="text1"/>
              </w:rPr>
              <w:t xml:space="preserve"> we see. </w:t>
            </w:r>
          </w:p>
          <w:p w14:paraId="5DC8AE03" w14:textId="036CD818" w:rsidR="13F011EA" w:rsidRDefault="13F011EA" w:rsidP="13F011EA">
            <w:pPr>
              <w:widowControl w:val="0"/>
              <w:rPr>
                <w:rFonts w:ascii="Arial" w:eastAsia="Arial" w:hAnsi="Arial" w:cs="Arial"/>
                <w:color w:val="000000" w:themeColor="text1"/>
              </w:rPr>
            </w:pPr>
          </w:p>
          <w:p w14:paraId="7275BB9D" w14:textId="2AD5E4BE" w:rsidR="0C51C312" w:rsidRDefault="0C51C312" w:rsidP="13F011EA">
            <w:pPr>
              <w:widowControl w:val="0"/>
              <w:rPr>
                <w:rFonts w:ascii="Arial" w:eastAsia="Arial" w:hAnsi="Arial" w:cs="Arial"/>
                <w:color w:val="000000" w:themeColor="text1"/>
              </w:rPr>
            </w:pPr>
            <w:r w:rsidRPr="13F011EA">
              <w:rPr>
                <w:rFonts w:ascii="Arial" w:eastAsia="Arial" w:hAnsi="Arial" w:cs="Arial"/>
                <w:color w:val="000000" w:themeColor="text1"/>
              </w:rPr>
              <w:t>The full film is 45 minutes long, but today we will watch about 20 minutes of sections. These are the sections that people with lived experiences thought were most important for you to see today.</w:t>
            </w:r>
            <w:r>
              <w:br/>
            </w:r>
            <w:r>
              <w:br/>
            </w:r>
          </w:p>
          <w:p w14:paraId="5FA53655" w14:textId="27C8FA97" w:rsidR="13F011EA" w:rsidRDefault="13F011EA" w:rsidP="13F011EA">
            <w:pPr>
              <w:widowControl w:val="0"/>
              <w:rPr>
                <w:rFonts w:ascii="Arial" w:eastAsia="Arial" w:hAnsi="Arial" w:cs="Arial"/>
                <w:color w:val="000000" w:themeColor="text1"/>
              </w:rPr>
            </w:pPr>
          </w:p>
          <w:p w14:paraId="36569E94" w14:textId="0AC634ED" w:rsidR="3C277626" w:rsidRDefault="3C277626" w:rsidP="13F011EA">
            <w:pPr>
              <w:widowControl w:val="0"/>
              <w:rPr>
                <w:rFonts w:ascii="Arial" w:eastAsia="Arial" w:hAnsi="Arial" w:cs="Arial"/>
                <w:color w:val="000000" w:themeColor="text1"/>
              </w:rPr>
            </w:pPr>
            <w:r w:rsidRPr="13F011EA">
              <w:rPr>
                <w:rFonts w:ascii="Arial" w:eastAsia="Arial" w:hAnsi="Arial" w:cs="Arial"/>
                <w:color w:val="000000" w:themeColor="text1"/>
              </w:rPr>
              <w:t xml:space="preserve">Throughout you’ll hear people use </w:t>
            </w:r>
            <w:r w:rsidR="1C659484" w:rsidRPr="13F011EA">
              <w:rPr>
                <w:rFonts w:ascii="Arial" w:eastAsia="Arial" w:hAnsi="Arial" w:cs="Arial"/>
                <w:color w:val="000000" w:themeColor="text1"/>
              </w:rPr>
              <w:t>terms such as</w:t>
            </w:r>
            <w:r w:rsidRPr="13F011EA">
              <w:rPr>
                <w:rFonts w:ascii="Arial" w:eastAsia="Arial" w:hAnsi="Arial" w:cs="Arial"/>
                <w:color w:val="000000" w:themeColor="text1"/>
              </w:rPr>
              <w:t xml:space="preserve"> “addict” “alcoholic” </w:t>
            </w:r>
            <w:r w:rsidR="5B6D36FE" w:rsidRPr="13F011EA">
              <w:rPr>
                <w:rFonts w:ascii="Arial" w:eastAsia="Arial" w:hAnsi="Arial" w:cs="Arial"/>
                <w:color w:val="000000" w:themeColor="text1"/>
              </w:rPr>
              <w:t xml:space="preserve">and </w:t>
            </w:r>
            <w:r w:rsidRPr="13F011EA">
              <w:rPr>
                <w:rFonts w:ascii="Arial" w:eastAsia="Arial" w:hAnsi="Arial" w:cs="Arial"/>
                <w:color w:val="000000" w:themeColor="text1"/>
              </w:rPr>
              <w:t>“clean</w:t>
            </w:r>
            <w:r w:rsidR="16F293BD" w:rsidRPr="13F011EA">
              <w:rPr>
                <w:rFonts w:ascii="Arial" w:eastAsia="Arial" w:hAnsi="Arial" w:cs="Arial"/>
                <w:color w:val="000000" w:themeColor="text1"/>
              </w:rPr>
              <w:t>.</w:t>
            </w:r>
            <w:r w:rsidRPr="13F011EA">
              <w:rPr>
                <w:rFonts w:ascii="Arial" w:eastAsia="Arial" w:hAnsi="Arial" w:cs="Arial"/>
                <w:color w:val="000000" w:themeColor="text1"/>
              </w:rPr>
              <w:t xml:space="preserve">” </w:t>
            </w:r>
            <w:r w:rsidR="002A3DDC">
              <w:rPr>
                <w:rFonts w:ascii="Arial" w:eastAsia="Arial" w:hAnsi="Arial" w:cs="Arial"/>
                <w:color w:val="000000" w:themeColor="text1"/>
              </w:rPr>
              <w:t xml:space="preserve">Please </w:t>
            </w:r>
            <w:r w:rsidR="7E0EDEF6" w:rsidRPr="13F011EA">
              <w:rPr>
                <w:rFonts w:ascii="Arial" w:eastAsia="Arial" w:hAnsi="Arial" w:cs="Arial"/>
                <w:color w:val="000000" w:themeColor="text1"/>
              </w:rPr>
              <w:t xml:space="preserve">keep in mind that </w:t>
            </w:r>
            <w:r w:rsidR="789875BD" w:rsidRPr="13F011EA">
              <w:rPr>
                <w:rFonts w:ascii="Arial" w:eastAsia="Arial" w:hAnsi="Arial" w:cs="Arial"/>
                <w:color w:val="000000" w:themeColor="text1"/>
              </w:rPr>
              <w:t>th</w:t>
            </w:r>
            <w:r w:rsidR="3C306E93" w:rsidRPr="13F011EA">
              <w:rPr>
                <w:rFonts w:ascii="Arial" w:eastAsia="Arial" w:hAnsi="Arial" w:cs="Arial"/>
                <w:color w:val="000000" w:themeColor="text1"/>
              </w:rPr>
              <w:t>ese</w:t>
            </w:r>
            <w:r w:rsidRPr="13F011EA">
              <w:rPr>
                <w:rFonts w:ascii="Arial" w:eastAsia="Arial" w:hAnsi="Arial" w:cs="Arial"/>
                <w:color w:val="000000" w:themeColor="text1"/>
              </w:rPr>
              <w:t xml:space="preserve"> terms are stigmatizing when used </w:t>
            </w:r>
            <w:proofErr w:type="gramStart"/>
            <w:r w:rsidRPr="13F011EA">
              <w:rPr>
                <w:rFonts w:ascii="Arial" w:eastAsia="Arial" w:hAnsi="Arial" w:cs="Arial"/>
                <w:color w:val="000000" w:themeColor="text1"/>
              </w:rPr>
              <w:t>about</w:t>
            </w:r>
            <w:proofErr w:type="gramEnd"/>
            <w:r w:rsidRPr="13F011EA">
              <w:rPr>
                <w:rFonts w:ascii="Arial" w:eastAsia="Arial" w:hAnsi="Arial" w:cs="Arial"/>
                <w:color w:val="000000" w:themeColor="text1"/>
              </w:rPr>
              <w:t xml:space="preserve"> people rather than by them</w:t>
            </w:r>
            <w:r w:rsidR="26F255AA" w:rsidRPr="13F011EA">
              <w:rPr>
                <w:rFonts w:ascii="Arial" w:eastAsia="Arial" w:hAnsi="Arial" w:cs="Arial"/>
                <w:color w:val="000000" w:themeColor="text1"/>
              </w:rPr>
              <w:t xml:space="preserve"> (See Stigmatizing </w:t>
            </w:r>
            <w:r w:rsidR="795E1BF1" w:rsidRPr="13F011EA">
              <w:rPr>
                <w:rFonts w:ascii="Arial" w:eastAsia="Arial" w:hAnsi="Arial" w:cs="Arial"/>
                <w:color w:val="000000" w:themeColor="text1"/>
              </w:rPr>
              <w:t>Language</w:t>
            </w:r>
            <w:r w:rsidR="26F255AA" w:rsidRPr="13F011EA">
              <w:rPr>
                <w:rFonts w:ascii="Arial" w:eastAsia="Arial" w:hAnsi="Arial" w:cs="Arial"/>
                <w:color w:val="000000" w:themeColor="text1"/>
              </w:rPr>
              <w:t xml:space="preserve"> handout).</w:t>
            </w:r>
          </w:p>
          <w:p w14:paraId="726C0667" w14:textId="2C50E665" w:rsidR="13F011EA" w:rsidRDefault="13F011EA" w:rsidP="13F011EA">
            <w:pPr>
              <w:widowControl w:val="0"/>
              <w:rPr>
                <w:rFonts w:ascii="Arial" w:eastAsia="Arial" w:hAnsi="Arial" w:cs="Arial"/>
                <w:color w:val="000000" w:themeColor="text1"/>
              </w:rPr>
            </w:pPr>
          </w:p>
          <w:p w14:paraId="792733BA" w14:textId="0845AEA4" w:rsidR="218BC5A0" w:rsidRDefault="218BC5A0" w:rsidP="13F011EA">
            <w:pPr>
              <w:widowControl w:val="0"/>
              <w:rPr>
                <w:rFonts w:ascii="Arial" w:eastAsia="Arial" w:hAnsi="Arial" w:cs="Arial"/>
                <w:color w:val="000000" w:themeColor="text1"/>
              </w:rPr>
            </w:pPr>
            <w:r w:rsidRPr="13F011EA">
              <w:rPr>
                <w:rFonts w:ascii="Arial" w:eastAsia="Arial" w:hAnsi="Arial" w:cs="Arial"/>
                <w:color w:val="000000" w:themeColor="text1"/>
              </w:rPr>
              <w:t xml:space="preserve">While you watch the film, we invite you to reflect </w:t>
            </w:r>
            <w:proofErr w:type="gramStart"/>
            <w:r w:rsidRPr="13F011EA">
              <w:rPr>
                <w:rFonts w:ascii="Arial" w:eastAsia="Arial" w:hAnsi="Arial" w:cs="Arial"/>
                <w:color w:val="000000" w:themeColor="text1"/>
              </w:rPr>
              <w:t>upon</w:t>
            </w:r>
            <w:proofErr w:type="gramEnd"/>
            <w:r w:rsidRPr="13F011EA">
              <w:rPr>
                <w:rFonts w:ascii="Arial" w:eastAsia="Arial" w:hAnsi="Arial" w:cs="Arial"/>
                <w:color w:val="000000" w:themeColor="text1"/>
              </w:rPr>
              <w:t xml:space="preserve"> your reactions. </w:t>
            </w:r>
            <w:r w:rsidR="6A9F8080" w:rsidRPr="13F011EA">
              <w:rPr>
                <w:rFonts w:ascii="Arial" w:eastAsia="Arial" w:hAnsi="Arial" w:cs="Arial"/>
                <w:color w:val="000000" w:themeColor="text1"/>
              </w:rPr>
              <w:t xml:space="preserve">If </w:t>
            </w:r>
            <w:r w:rsidRPr="13F011EA">
              <w:rPr>
                <w:rFonts w:ascii="Arial" w:eastAsia="Arial" w:hAnsi="Arial" w:cs="Arial"/>
                <w:color w:val="000000" w:themeColor="text1"/>
              </w:rPr>
              <w:t>you don’t have paper and pen, please grab one now</w:t>
            </w:r>
            <w:r w:rsidR="000355EE">
              <w:rPr>
                <w:rFonts w:ascii="Arial" w:eastAsia="Arial" w:hAnsi="Arial" w:cs="Arial"/>
                <w:color w:val="000000" w:themeColor="text1"/>
              </w:rPr>
              <w:t xml:space="preserve"> so you can jot down notes</w:t>
            </w:r>
            <w:r w:rsidRPr="13F011EA">
              <w:rPr>
                <w:rFonts w:ascii="Arial" w:eastAsia="Arial" w:hAnsi="Arial" w:cs="Arial"/>
                <w:color w:val="000000" w:themeColor="text1"/>
              </w:rPr>
              <w:t xml:space="preserve">. </w:t>
            </w:r>
          </w:p>
          <w:p w14:paraId="7483EFC5" w14:textId="6E431D77" w:rsidR="218BC5A0" w:rsidRDefault="218BC5A0" w:rsidP="13F011EA">
            <w:pPr>
              <w:widowControl w:val="0"/>
              <w:spacing w:after="0"/>
              <w:rPr>
                <w:rFonts w:ascii="Arial" w:eastAsia="Arial" w:hAnsi="Arial" w:cs="Arial"/>
                <w:color w:val="000000" w:themeColor="text1"/>
              </w:rPr>
            </w:pPr>
          </w:p>
        </w:tc>
        <w:tc>
          <w:tcPr>
            <w:tcW w:w="1375" w:type="dxa"/>
            <w:tcMar>
              <w:left w:w="105" w:type="dxa"/>
              <w:right w:w="105" w:type="dxa"/>
            </w:tcMar>
          </w:tcPr>
          <w:p w14:paraId="73D46A5F" w14:textId="69CCF0B6" w:rsidR="218BC5A0" w:rsidRDefault="218BC5A0" w:rsidP="218BC5A0">
            <w:pPr>
              <w:rPr>
                <w:rFonts w:ascii="Arial" w:eastAsia="Arial" w:hAnsi="Arial" w:cs="Arial"/>
                <w:color w:val="000000" w:themeColor="text1"/>
              </w:rPr>
            </w:pPr>
          </w:p>
          <w:p w14:paraId="6A09D342" w14:textId="302DE571" w:rsidR="218BC5A0" w:rsidRDefault="218BC5A0" w:rsidP="218BC5A0">
            <w:pPr>
              <w:ind w:firstLine="720"/>
              <w:rPr>
                <w:rFonts w:ascii="Arial" w:eastAsia="Arial" w:hAnsi="Arial" w:cs="Arial"/>
                <w:color w:val="000000" w:themeColor="text1"/>
              </w:rPr>
            </w:pPr>
          </w:p>
          <w:p w14:paraId="69CF9985" w14:textId="2A76709E" w:rsidR="218BC5A0" w:rsidRDefault="218BC5A0" w:rsidP="218BC5A0">
            <w:pPr>
              <w:ind w:firstLine="720"/>
              <w:rPr>
                <w:rFonts w:ascii="Arial" w:eastAsia="Arial" w:hAnsi="Arial" w:cs="Arial"/>
                <w:color w:val="000000" w:themeColor="text1"/>
              </w:rPr>
            </w:pPr>
          </w:p>
          <w:p w14:paraId="1A8074BC" w14:textId="2B7B69EC" w:rsidR="218BC5A0" w:rsidRDefault="218BC5A0" w:rsidP="218BC5A0">
            <w:pPr>
              <w:ind w:firstLine="720"/>
              <w:rPr>
                <w:rFonts w:ascii="Arial" w:eastAsia="Arial" w:hAnsi="Arial" w:cs="Arial"/>
                <w:color w:val="000000" w:themeColor="text1"/>
              </w:rPr>
            </w:pPr>
          </w:p>
          <w:p w14:paraId="0C2A3544" w14:textId="3F7CF830" w:rsidR="218BC5A0" w:rsidRDefault="218BC5A0" w:rsidP="218BC5A0">
            <w:pPr>
              <w:ind w:firstLine="720"/>
              <w:rPr>
                <w:rFonts w:ascii="Arial" w:eastAsia="Arial" w:hAnsi="Arial" w:cs="Arial"/>
                <w:color w:val="000000" w:themeColor="text1"/>
              </w:rPr>
            </w:pPr>
          </w:p>
          <w:p w14:paraId="0AC4A016" w14:textId="670B9998" w:rsidR="218BC5A0" w:rsidRDefault="218BC5A0" w:rsidP="218BC5A0">
            <w:pPr>
              <w:ind w:firstLine="720"/>
              <w:rPr>
                <w:rFonts w:ascii="Arial" w:eastAsia="Arial" w:hAnsi="Arial" w:cs="Arial"/>
                <w:color w:val="000000" w:themeColor="text1"/>
              </w:rPr>
            </w:pPr>
          </w:p>
          <w:p w14:paraId="08BAD8AB" w14:textId="3DCF8428" w:rsidR="218BC5A0" w:rsidRDefault="218BC5A0" w:rsidP="218BC5A0">
            <w:pPr>
              <w:rPr>
                <w:rFonts w:ascii="Arial" w:eastAsia="Arial" w:hAnsi="Arial" w:cs="Arial"/>
                <w:color w:val="000000" w:themeColor="text1"/>
              </w:rPr>
            </w:pPr>
            <w:r w:rsidRPr="218BC5A0">
              <w:rPr>
                <w:rFonts w:ascii="Arial" w:eastAsia="Arial" w:hAnsi="Arial" w:cs="Arial"/>
                <w:color w:val="000000" w:themeColor="text1"/>
              </w:rPr>
              <w:t xml:space="preserve"> </w:t>
            </w:r>
          </w:p>
        </w:tc>
      </w:tr>
      <w:tr w:rsidR="218BC5A0" w14:paraId="758AF8A3" w14:textId="77777777" w:rsidTr="52A733FD">
        <w:trPr>
          <w:trHeight w:val="165"/>
        </w:trPr>
        <w:tc>
          <w:tcPr>
            <w:tcW w:w="795" w:type="dxa"/>
            <w:tcMar>
              <w:left w:w="105" w:type="dxa"/>
              <w:right w:w="105" w:type="dxa"/>
            </w:tcMar>
          </w:tcPr>
          <w:p w14:paraId="43BD9B8E" w14:textId="238D1A18" w:rsidR="218BC5A0" w:rsidRDefault="218BC5A0" w:rsidP="218BC5A0">
            <w:pPr>
              <w:rPr>
                <w:rFonts w:ascii="Arial" w:eastAsia="Arial" w:hAnsi="Arial" w:cs="Arial"/>
                <w:color w:val="000000" w:themeColor="text1"/>
              </w:rPr>
            </w:pPr>
          </w:p>
        </w:tc>
        <w:tc>
          <w:tcPr>
            <w:tcW w:w="1080" w:type="dxa"/>
            <w:tcMar>
              <w:left w:w="105" w:type="dxa"/>
              <w:right w:w="105" w:type="dxa"/>
            </w:tcMar>
          </w:tcPr>
          <w:p w14:paraId="33112024" w14:textId="4B227A49" w:rsidR="218BC5A0" w:rsidRDefault="374A7B42" w:rsidP="13F011EA">
            <w:pPr>
              <w:rPr>
                <w:rFonts w:ascii="Arial" w:eastAsia="Arial" w:hAnsi="Arial" w:cs="Arial"/>
                <w:color w:val="000000" w:themeColor="text1"/>
              </w:rPr>
            </w:pPr>
            <w:r w:rsidRPr="13F011EA">
              <w:rPr>
                <w:rFonts w:ascii="Arial" w:eastAsia="Arial" w:hAnsi="Arial" w:cs="Arial"/>
                <w:color w:val="000000" w:themeColor="text1"/>
              </w:rPr>
              <w:t>20</w:t>
            </w:r>
            <w:r w:rsidR="218BC5A0" w:rsidRPr="13F011EA">
              <w:rPr>
                <w:rFonts w:ascii="Arial" w:eastAsia="Arial" w:hAnsi="Arial" w:cs="Arial"/>
                <w:color w:val="000000" w:themeColor="text1"/>
              </w:rPr>
              <w:t xml:space="preserve"> minutes</w:t>
            </w:r>
          </w:p>
        </w:tc>
        <w:tc>
          <w:tcPr>
            <w:tcW w:w="6720" w:type="dxa"/>
            <w:tcMar>
              <w:left w:w="105" w:type="dxa"/>
              <w:right w:w="105" w:type="dxa"/>
            </w:tcMar>
          </w:tcPr>
          <w:p w14:paraId="17AF9CE8" w14:textId="6DAD3AA5" w:rsidR="218BC5A0" w:rsidRDefault="218BC5A0" w:rsidP="13F011EA">
            <w:pPr>
              <w:rPr>
                <w:rFonts w:ascii="Arial" w:eastAsia="Arial" w:hAnsi="Arial" w:cs="Arial"/>
                <w:color w:val="000000" w:themeColor="text1"/>
              </w:rPr>
            </w:pPr>
            <w:r w:rsidRPr="13F011EA">
              <w:rPr>
                <w:rFonts w:ascii="Arial" w:eastAsia="Arial" w:hAnsi="Arial" w:cs="Arial"/>
                <w:b/>
                <w:bCs/>
                <w:color w:val="000000" w:themeColor="text1"/>
              </w:rPr>
              <w:t xml:space="preserve">Watch </w:t>
            </w:r>
            <w:r w:rsidR="687490AE" w:rsidRPr="13F011EA">
              <w:rPr>
                <w:rFonts w:ascii="Arial" w:eastAsia="Arial" w:hAnsi="Arial" w:cs="Arial"/>
                <w:b/>
                <w:bCs/>
                <w:color w:val="000000" w:themeColor="text1"/>
              </w:rPr>
              <w:t>f</w:t>
            </w:r>
            <w:r w:rsidRPr="13F011EA">
              <w:rPr>
                <w:rFonts w:ascii="Arial" w:eastAsia="Arial" w:hAnsi="Arial" w:cs="Arial"/>
                <w:b/>
                <w:bCs/>
                <w:color w:val="000000" w:themeColor="text1"/>
              </w:rPr>
              <w:t>ilm</w:t>
            </w:r>
            <w:r w:rsidR="6E9A9AD1" w:rsidRPr="13F011EA">
              <w:rPr>
                <w:rFonts w:ascii="Arial" w:eastAsia="Arial" w:hAnsi="Arial" w:cs="Arial"/>
                <w:b/>
                <w:bCs/>
                <w:color w:val="000000" w:themeColor="text1"/>
              </w:rPr>
              <w:t xml:space="preserve"> sections</w:t>
            </w:r>
          </w:p>
          <w:p w14:paraId="4B871312" w14:textId="04D404C4" w:rsidR="218BC5A0" w:rsidRDefault="218BC5A0" w:rsidP="13F011EA">
            <w:pPr>
              <w:rPr>
                <w:rFonts w:ascii="Arial" w:eastAsia="Arial" w:hAnsi="Arial" w:cs="Arial"/>
                <w:b/>
                <w:bCs/>
                <w:color w:val="000000" w:themeColor="text1"/>
              </w:rPr>
            </w:pPr>
          </w:p>
          <w:p w14:paraId="6A84B162" w14:textId="52A8A6DC" w:rsidR="218BC5A0" w:rsidRDefault="65B064EF" w:rsidP="13F011EA">
            <w:pPr>
              <w:spacing w:after="0" w:line="279" w:lineRule="auto"/>
              <w:rPr>
                <w:rFonts w:ascii="Arial" w:eastAsia="Arial" w:hAnsi="Arial" w:cs="Arial"/>
                <w:color w:val="000000" w:themeColor="text1"/>
              </w:rPr>
            </w:pPr>
            <w:r w:rsidRPr="13F011EA">
              <w:rPr>
                <w:rFonts w:ascii="Arial" w:eastAsia="Arial" w:hAnsi="Arial" w:cs="Arial"/>
                <w:i/>
                <w:iCs/>
                <w:color w:val="000000" w:themeColor="text1"/>
              </w:rPr>
              <w:t>Priority for watching</w:t>
            </w:r>
          </w:p>
          <w:p w14:paraId="4D23041B" w14:textId="2F17743B" w:rsidR="218BC5A0" w:rsidRDefault="65B064EF" w:rsidP="00457FF5">
            <w:pPr>
              <w:pStyle w:val="ListParagraph"/>
              <w:numPr>
                <w:ilvl w:val="0"/>
                <w:numId w:val="1"/>
              </w:numPr>
              <w:spacing w:after="0" w:line="279" w:lineRule="auto"/>
              <w:rPr>
                <w:rFonts w:ascii="Arial" w:eastAsia="Arial" w:hAnsi="Arial" w:cs="Arial"/>
                <w:color w:val="000000" w:themeColor="text1"/>
              </w:rPr>
            </w:pPr>
            <w:r w:rsidRPr="13F011EA">
              <w:rPr>
                <w:rFonts w:ascii="Arial" w:eastAsia="Arial" w:hAnsi="Arial" w:cs="Arial"/>
                <w:color w:val="000000" w:themeColor="text1"/>
              </w:rPr>
              <w:t>Interactions with Clinicians</w:t>
            </w:r>
          </w:p>
          <w:p w14:paraId="5F318769" w14:textId="67F6EA07" w:rsidR="218BC5A0" w:rsidRDefault="65B064EF" w:rsidP="00457FF5">
            <w:pPr>
              <w:pStyle w:val="ListParagraph"/>
              <w:numPr>
                <w:ilvl w:val="0"/>
                <w:numId w:val="1"/>
              </w:numPr>
              <w:spacing w:after="0" w:line="279" w:lineRule="auto"/>
              <w:rPr>
                <w:rFonts w:ascii="Arial" w:eastAsia="Arial" w:hAnsi="Arial" w:cs="Arial"/>
                <w:color w:val="000000" w:themeColor="text1"/>
              </w:rPr>
            </w:pPr>
            <w:r w:rsidRPr="52A733FD">
              <w:rPr>
                <w:rFonts w:ascii="Arial" w:eastAsia="Arial" w:hAnsi="Arial" w:cs="Arial"/>
                <w:color w:val="000000" w:themeColor="text1"/>
              </w:rPr>
              <w:t xml:space="preserve">Stigma and </w:t>
            </w:r>
            <w:r w:rsidR="4F47E5D8" w:rsidRPr="52A733FD">
              <w:rPr>
                <w:rFonts w:ascii="Arial" w:eastAsia="Arial" w:hAnsi="Arial" w:cs="Arial"/>
                <w:color w:val="000000" w:themeColor="text1"/>
              </w:rPr>
              <w:t>P</w:t>
            </w:r>
            <w:r w:rsidRPr="52A733FD">
              <w:rPr>
                <w:rFonts w:ascii="Arial" w:eastAsia="Arial" w:hAnsi="Arial" w:cs="Arial"/>
                <w:color w:val="000000" w:themeColor="text1"/>
              </w:rPr>
              <w:t>erceptions of OUD and MOUD</w:t>
            </w:r>
          </w:p>
          <w:p w14:paraId="728BAFF4" w14:textId="39734F0E" w:rsidR="218BC5A0" w:rsidRDefault="65B064EF" w:rsidP="00457FF5">
            <w:pPr>
              <w:pStyle w:val="ListParagraph"/>
              <w:numPr>
                <w:ilvl w:val="0"/>
                <w:numId w:val="1"/>
              </w:numPr>
              <w:spacing w:after="0" w:line="279" w:lineRule="auto"/>
              <w:rPr>
                <w:rFonts w:ascii="Arial" w:eastAsia="Arial" w:hAnsi="Arial" w:cs="Arial"/>
                <w:color w:val="000000" w:themeColor="text1"/>
              </w:rPr>
            </w:pPr>
            <w:r w:rsidRPr="13F011EA">
              <w:rPr>
                <w:rFonts w:ascii="Arial" w:eastAsia="Arial" w:hAnsi="Arial" w:cs="Arial"/>
                <w:color w:val="000000" w:themeColor="text1"/>
              </w:rPr>
              <w:t>Messages for Clinicians and Systems</w:t>
            </w:r>
          </w:p>
          <w:p w14:paraId="6E6868DD" w14:textId="6350CDC2" w:rsidR="218BC5A0" w:rsidRDefault="218BC5A0" w:rsidP="13F011EA">
            <w:pPr>
              <w:rPr>
                <w:rFonts w:ascii="Arial" w:eastAsia="Arial" w:hAnsi="Arial" w:cs="Arial"/>
                <w:b/>
                <w:bCs/>
                <w:color w:val="000000" w:themeColor="text1"/>
              </w:rPr>
            </w:pPr>
          </w:p>
          <w:p w14:paraId="46DA3BCF" w14:textId="5CE65C8D" w:rsidR="218BC5A0" w:rsidRDefault="18B4D997" w:rsidP="13F011EA">
            <w:pPr>
              <w:rPr>
                <w:rFonts w:ascii="Arial" w:eastAsia="Arial" w:hAnsi="Arial" w:cs="Arial"/>
                <w:i/>
                <w:iCs/>
                <w:color w:val="000000" w:themeColor="text1"/>
              </w:rPr>
            </w:pPr>
            <w:r w:rsidRPr="13F011EA">
              <w:rPr>
                <w:rFonts w:ascii="Arial" w:eastAsia="Arial" w:hAnsi="Arial" w:cs="Arial"/>
                <w:i/>
                <w:iCs/>
                <w:color w:val="000000" w:themeColor="text1"/>
              </w:rPr>
              <w:t>If time for added context</w:t>
            </w:r>
            <w:r w:rsidR="540869D5" w:rsidRPr="13F011EA">
              <w:rPr>
                <w:rFonts w:ascii="Arial" w:eastAsia="Arial" w:hAnsi="Arial" w:cs="Arial"/>
                <w:i/>
                <w:iCs/>
                <w:color w:val="000000" w:themeColor="text1"/>
              </w:rPr>
              <w:t xml:space="preserve"> before watching the above</w:t>
            </w:r>
          </w:p>
          <w:p w14:paraId="13ABB237" w14:textId="5E71A887" w:rsidR="218BC5A0" w:rsidRDefault="589ADCC6" w:rsidP="00457FF5">
            <w:pPr>
              <w:pStyle w:val="ListParagraph"/>
              <w:numPr>
                <w:ilvl w:val="0"/>
                <w:numId w:val="1"/>
              </w:numPr>
              <w:spacing w:after="200" w:line="276" w:lineRule="auto"/>
              <w:rPr>
                <w:rFonts w:ascii="Arial" w:eastAsia="Arial" w:hAnsi="Arial" w:cs="Arial"/>
                <w:color w:val="000000" w:themeColor="text1"/>
              </w:rPr>
            </w:pPr>
            <w:r w:rsidRPr="13F011EA">
              <w:rPr>
                <w:rFonts w:ascii="Arial" w:eastAsia="Arial" w:hAnsi="Arial" w:cs="Arial"/>
                <w:color w:val="000000" w:themeColor="text1"/>
              </w:rPr>
              <w:t>Learning and Deciding about MOUD</w:t>
            </w:r>
          </w:p>
          <w:p w14:paraId="4FD871E8" w14:textId="4E7E710C" w:rsidR="218BC5A0" w:rsidRDefault="589ADCC6" w:rsidP="00457FF5">
            <w:pPr>
              <w:pStyle w:val="ListParagraph"/>
              <w:numPr>
                <w:ilvl w:val="0"/>
                <w:numId w:val="1"/>
              </w:numPr>
              <w:spacing w:after="0" w:line="279" w:lineRule="auto"/>
              <w:rPr>
                <w:rFonts w:ascii="Arial" w:eastAsia="Arial" w:hAnsi="Arial" w:cs="Arial"/>
                <w:color w:val="000000" w:themeColor="text1"/>
              </w:rPr>
            </w:pPr>
            <w:r w:rsidRPr="13F011EA">
              <w:rPr>
                <w:rFonts w:ascii="Arial" w:eastAsia="Arial" w:hAnsi="Arial" w:cs="Arial"/>
                <w:color w:val="000000" w:themeColor="text1"/>
              </w:rPr>
              <w:t>Being on MOUD</w:t>
            </w:r>
          </w:p>
          <w:p w14:paraId="4F0ECBCF" w14:textId="26AF21E9" w:rsidR="218BC5A0" w:rsidRDefault="589ADCC6" w:rsidP="00457FF5">
            <w:pPr>
              <w:pStyle w:val="ListParagraph"/>
              <w:numPr>
                <w:ilvl w:val="1"/>
                <w:numId w:val="1"/>
              </w:numPr>
              <w:spacing w:after="0" w:line="279" w:lineRule="auto"/>
              <w:rPr>
                <w:rFonts w:ascii="Arial" w:eastAsia="Arial" w:hAnsi="Arial" w:cs="Arial"/>
                <w:color w:val="000000" w:themeColor="text1"/>
              </w:rPr>
            </w:pPr>
            <w:r w:rsidRPr="13F011EA">
              <w:rPr>
                <w:rFonts w:ascii="Arial" w:eastAsia="Arial" w:hAnsi="Arial" w:cs="Arial"/>
                <w:color w:val="000000" w:themeColor="text1"/>
              </w:rPr>
              <w:t>How MOUD feels</w:t>
            </w:r>
          </w:p>
          <w:p w14:paraId="23E3687D" w14:textId="505976DF" w:rsidR="218BC5A0" w:rsidRDefault="589ADCC6" w:rsidP="00457FF5">
            <w:pPr>
              <w:pStyle w:val="ListParagraph"/>
              <w:numPr>
                <w:ilvl w:val="1"/>
                <w:numId w:val="1"/>
              </w:numPr>
              <w:spacing w:after="0" w:line="279" w:lineRule="auto"/>
              <w:rPr>
                <w:rFonts w:ascii="Arial" w:eastAsia="Arial" w:hAnsi="Arial" w:cs="Arial"/>
                <w:color w:val="000000" w:themeColor="text1"/>
              </w:rPr>
            </w:pPr>
            <w:r w:rsidRPr="13F011EA">
              <w:rPr>
                <w:rFonts w:ascii="Arial" w:eastAsia="Arial" w:hAnsi="Arial" w:cs="Arial"/>
                <w:color w:val="000000" w:themeColor="text1"/>
              </w:rPr>
              <w:t>Access to MOUD</w:t>
            </w:r>
          </w:p>
          <w:p w14:paraId="24195547" w14:textId="46D40ACF" w:rsidR="218BC5A0" w:rsidRDefault="589ADCC6" w:rsidP="00457FF5">
            <w:pPr>
              <w:pStyle w:val="ListParagraph"/>
              <w:numPr>
                <w:ilvl w:val="1"/>
                <w:numId w:val="1"/>
              </w:numPr>
              <w:spacing w:after="0" w:line="279" w:lineRule="auto"/>
              <w:rPr>
                <w:rFonts w:ascii="Arial" w:eastAsia="Arial" w:hAnsi="Arial" w:cs="Arial"/>
                <w:color w:val="000000" w:themeColor="text1"/>
              </w:rPr>
            </w:pPr>
            <w:r w:rsidRPr="13F011EA">
              <w:rPr>
                <w:rFonts w:ascii="Arial" w:eastAsia="Arial" w:hAnsi="Arial" w:cs="Arial"/>
                <w:color w:val="000000" w:themeColor="text1"/>
              </w:rPr>
              <w:t>Changes to MOUD</w:t>
            </w:r>
          </w:p>
        </w:tc>
        <w:tc>
          <w:tcPr>
            <w:tcW w:w="1375" w:type="dxa"/>
            <w:tcMar>
              <w:left w:w="105" w:type="dxa"/>
              <w:right w:w="105" w:type="dxa"/>
            </w:tcMar>
          </w:tcPr>
          <w:p w14:paraId="19119D67" w14:textId="6B6794A7" w:rsidR="218BC5A0" w:rsidRDefault="218BC5A0" w:rsidP="218BC5A0">
            <w:pPr>
              <w:rPr>
                <w:rFonts w:ascii="Arial" w:eastAsia="Arial" w:hAnsi="Arial" w:cs="Arial"/>
                <w:color w:val="000000" w:themeColor="text1"/>
              </w:rPr>
            </w:pPr>
          </w:p>
        </w:tc>
      </w:tr>
      <w:tr w:rsidR="218BC5A0" w14:paraId="13FDFBA1" w14:textId="77777777" w:rsidTr="52A733FD">
        <w:trPr>
          <w:trHeight w:val="285"/>
        </w:trPr>
        <w:tc>
          <w:tcPr>
            <w:tcW w:w="795" w:type="dxa"/>
            <w:tcMar>
              <w:left w:w="105" w:type="dxa"/>
              <w:right w:w="105" w:type="dxa"/>
            </w:tcMar>
          </w:tcPr>
          <w:p w14:paraId="1B50A611" w14:textId="13377597" w:rsidR="218BC5A0" w:rsidRDefault="218BC5A0" w:rsidP="218BC5A0">
            <w:pPr>
              <w:rPr>
                <w:rFonts w:ascii="Arial" w:eastAsia="Arial" w:hAnsi="Arial" w:cs="Arial"/>
                <w:color w:val="000000" w:themeColor="text1"/>
              </w:rPr>
            </w:pPr>
          </w:p>
        </w:tc>
        <w:tc>
          <w:tcPr>
            <w:tcW w:w="1080" w:type="dxa"/>
            <w:tcMar>
              <w:left w:w="105" w:type="dxa"/>
              <w:right w:w="105" w:type="dxa"/>
            </w:tcMar>
          </w:tcPr>
          <w:p w14:paraId="23BBD4EA" w14:textId="01AB9686" w:rsidR="218BC5A0" w:rsidRDefault="218BC5A0" w:rsidP="218BC5A0">
            <w:pPr>
              <w:rPr>
                <w:rFonts w:ascii="Arial" w:eastAsia="Arial" w:hAnsi="Arial" w:cs="Arial"/>
                <w:color w:val="000000" w:themeColor="text1"/>
              </w:rPr>
            </w:pPr>
            <w:r w:rsidRPr="218BC5A0">
              <w:rPr>
                <w:rFonts w:ascii="Arial" w:eastAsia="Arial" w:hAnsi="Arial" w:cs="Arial"/>
                <w:color w:val="000000" w:themeColor="text1"/>
              </w:rPr>
              <w:t>5 minutes</w:t>
            </w:r>
          </w:p>
        </w:tc>
        <w:tc>
          <w:tcPr>
            <w:tcW w:w="6720" w:type="dxa"/>
            <w:tcMar>
              <w:left w:w="105" w:type="dxa"/>
              <w:right w:w="105" w:type="dxa"/>
            </w:tcMar>
          </w:tcPr>
          <w:p w14:paraId="371EA296" w14:textId="70A84E3B" w:rsidR="218BC5A0" w:rsidRDefault="218BC5A0" w:rsidP="13F011EA">
            <w:pPr>
              <w:rPr>
                <w:rFonts w:ascii="Arial" w:eastAsia="Arial" w:hAnsi="Arial" w:cs="Arial"/>
                <w:color w:val="000000" w:themeColor="text1"/>
              </w:rPr>
            </w:pPr>
            <w:r w:rsidRPr="13F011EA">
              <w:rPr>
                <w:rFonts w:ascii="Arial" w:eastAsia="Arial" w:hAnsi="Arial" w:cs="Arial"/>
                <w:b/>
                <w:bCs/>
                <w:color w:val="000000" w:themeColor="text1"/>
              </w:rPr>
              <w:t>Personal Reflection</w:t>
            </w:r>
          </w:p>
          <w:p w14:paraId="11980B7E" w14:textId="5E8AFA02" w:rsidR="218BC5A0" w:rsidRDefault="218BC5A0" w:rsidP="218BC5A0">
            <w:pPr>
              <w:spacing w:after="0" w:line="240" w:lineRule="auto"/>
              <w:rPr>
                <w:rFonts w:ascii="Arial" w:eastAsia="Arial" w:hAnsi="Arial" w:cs="Arial"/>
                <w:color w:val="000000" w:themeColor="text1"/>
              </w:rPr>
            </w:pPr>
            <w:r w:rsidRPr="218BC5A0">
              <w:rPr>
                <w:rFonts w:ascii="Arial" w:eastAsia="Arial" w:hAnsi="Arial" w:cs="Arial"/>
                <w:color w:val="000000" w:themeColor="text1"/>
              </w:rPr>
              <w:t>Now we will offer 5 minutes to reflect independently on the film.</w:t>
            </w:r>
          </w:p>
          <w:p w14:paraId="2A66DF65" w14:textId="6C9D7A72" w:rsidR="218BC5A0" w:rsidRDefault="218BC5A0" w:rsidP="13F011EA">
            <w:pPr>
              <w:spacing w:after="0" w:line="240" w:lineRule="auto"/>
              <w:rPr>
                <w:rFonts w:ascii="Arial" w:eastAsia="Arial" w:hAnsi="Arial" w:cs="Arial"/>
                <w:color w:val="000000" w:themeColor="text1"/>
              </w:rPr>
            </w:pPr>
            <w:r w:rsidRPr="13F011EA">
              <w:rPr>
                <w:rFonts w:ascii="Arial" w:eastAsia="Arial" w:hAnsi="Arial" w:cs="Arial"/>
                <w:color w:val="000000" w:themeColor="text1"/>
              </w:rPr>
              <w:t xml:space="preserve"> </w:t>
            </w:r>
          </w:p>
          <w:p w14:paraId="5EFCB891" w14:textId="7F629FF8" w:rsidR="218BC5A0" w:rsidRDefault="371ECB0D" w:rsidP="13F011EA">
            <w:pPr>
              <w:widowControl w:val="0"/>
              <w:spacing w:after="0"/>
              <w:rPr>
                <w:rFonts w:ascii="Arial" w:eastAsia="Arial" w:hAnsi="Arial" w:cs="Arial"/>
                <w:color w:val="000000" w:themeColor="text1"/>
              </w:rPr>
            </w:pPr>
            <w:r w:rsidRPr="13F011EA">
              <w:rPr>
                <w:rFonts w:ascii="Arial" w:eastAsia="Arial" w:hAnsi="Arial" w:cs="Arial"/>
                <w:color w:val="000000" w:themeColor="text1"/>
              </w:rPr>
              <w:t>After watching this film</w:t>
            </w:r>
            <w:r w:rsidR="005F00A4">
              <w:rPr>
                <w:rFonts w:ascii="Arial" w:eastAsia="Arial" w:hAnsi="Arial" w:cs="Arial"/>
                <w:color w:val="000000" w:themeColor="text1"/>
              </w:rPr>
              <w:t xml:space="preserve"> let’s all consider</w:t>
            </w:r>
            <w:r w:rsidRPr="13F011EA">
              <w:rPr>
                <w:rFonts w:ascii="Arial" w:eastAsia="Arial" w:hAnsi="Arial" w:cs="Arial"/>
                <w:color w:val="000000" w:themeColor="text1"/>
              </w:rPr>
              <w:t>:</w:t>
            </w:r>
          </w:p>
          <w:p w14:paraId="5AB0A70F" w14:textId="2CBCF3FB" w:rsidR="218BC5A0" w:rsidRDefault="371ECB0D" w:rsidP="00457FF5">
            <w:pPr>
              <w:pStyle w:val="ListParagraph"/>
              <w:widowControl w:val="0"/>
              <w:numPr>
                <w:ilvl w:val="0"/>
                <w:numId w:val="4"/>
              </w:numPr>
              <w:spacing w:after="0" w:line="240" w:lineRule="auto"/>
              <w:rPr>
                <w:rFonts w:ascii="Arial" w:eastAsia="Arial" w:hAnsi="Arial" w:cs="Arial"/>
                <w:color w:val="000000" w:themeColor="text1"/>
              </w:rPr>
            </w:pPr>
            <w:r w:rsidRPr="13F011EA">
              <w:rPr>
                <w:rFonts w:ascii="Arial" w:eastAsia="Arial" w:hAnsi="Arial" w:cs="Arial"/>
                <w:color w:val="000000" w:themeColor="text1"/>
              </w:rPr>
              <w:t xml:space="preserve">What resonates with me in the film?   What do I strongly agree or disagree with?    </w:t>
            </w:r>
          </w:p>
          <w:p w14:paraId="2C1331F9" w14:textId="5CA2B643" w:rsidR="218BC5A0" w:rsidRDefault="371ECB0D" w:rsidP="00457FF5">
            <w:pPr>
              <w:pStyle w:val="ListParagraph"/>
              <w:widowControl w:val="0"/>
              <w:numPr>
                <w:ilvl w:val="0"/>
                <w:numId w:val="4"/>
              </w:numPr>
              <w:spacing w:after="0" w:line="240" w:lineRule="auto"/>
              <w:rPr>
                <w:rFonts w:ascii="Arial" w:eastAsia="Arial" w:hAnsi="Arial" w:cs="Arial"/>
                <w:color w:val="000000" w:themeColor="text1"/>
              </w:rPr>
            </w:pPr>
            <w:r w:rsidRPr="13F011EA">
              <w:rPr>
                <w:rFonts w:ascii="Arial" w:eastAsia="Arial" w:hAnsi="Arial" w:cs="Arial"/>
                <w:color w:val="000000" w:themeColor="text1"/>
              </w:rPr>
              <w:t xml:space="preserve">What, if anything, did I learn from the participants? </w:t>
            </w:r>
          </w:p>
          <w:p w14:paraId="556AABCF" w14:textId="7CE1D330" w:rsidR="218BC5A0" w:rsidRDefault="371ECB0D" w:rsidP="00457FF5">
            <w:pPr>
              <w:pStyle w:val="ListParagraph"/>
              <w:widowControl w:val="0"/>
              <w:numPr>
                <w:ilvl w:val="0"/>
                <w:numId w:val="4"/>
              </w:numPr>
              <w:spacing w:after="0" w:line="240" w:lineRule="auto"/>
              <w:rPr>
                <w:rFonts w:ascii="Arial" w:eastAsia="Arial" w:hAnsi="Arial" w:cs="Arial"/>
                <w:color w:val="000000" w:themeColor="text1"/>
              </w:rPr>
            </w:pPr>
            <w:r w:rsidRPr="13F011EA">
              <w:rPr>
                <w:rFonts w:ascii="Arial" w:eastAsia="Arial" w:hAnsi="Arial" w:cs="Arial"/>
                <w:color w:val="000000" w:themeColor="text1"/>
              </w:rPr>
              <w:t xml:space="preserve">What language did you hear patients use that might be stigmatizing? What terms might you use instead? </w:t>
            </w:r>
          </w:p>
          <w:p w14:paraId="75420038" w14:textId="59A5E794" w:rsidR="218BC5A0" w:rsidRDefault="371ECB0D" w:rsidP="00457FF5">
            <w:pPr>
              <w:pStyle w:val="ListParagraph"/>
              <w:widowControl w:val="0"/>
              <w:numPr>
                <w:ilvl w:val="0"/>
                <w:numId w:val="4"/>
              </w:numPr>
              <w:spacing w:after="0" w:line="240" w:lineRule="auto"/>
              <w:rPr>
                <w:rFonts w:ascii="Arial" w:eastAsia="Arial" w:hAnsi="Arial" w:cs="Arial"/>
                <w:color w:val="000000" w:themeColor="text1"/>
              </w:rPr>
            </w:pPr>
            <w:r w:rsidRPr="13F011EA">
              <w:rPr>
                <w:rFonts w:ascii="Arial" w:eastAsia="Arial" w:hAnsi="Arial" w:cs="Arial"/>
                <w:color w:val="000000" w:themeColor="text1"/>
              </w:rPr>
              <w:t>How might we reframe our improvement work considering their perspective?</w:t>
            </w:r>
          </w:p>
          <w:p w14:paraId="67FE77F0" w14:textId="11340DF7" w:rsidR="218BC5A0" w:rsidRDefault="371ECB0D" w:rsidP="00457FF5">
            <w:pPr>
              <w:pStyle w:val="ListParagraph"/>
              <w:widowControl w:val="0"/>
              <w:numPr>
                <w:ilvl w:val="0"/>
                <w:numId w:val="4"/>
              </w:numPr>
              <w:spacing w:after="0" w:line="240" w:lineRule="auto"/>
              <w:rPr>
                <w:rFonts w:ascii="Arial" w:eastAsia="Arial" w:hAnsi="Arial" w:cs="Arial"/>
                <w:color w:val="000000" w:themeColor="text1"/>
              </w:rPr>
            </w:pPr>
            <w:r w:rsidRPr="13F011EA">
              <w:rPr>
                <w:rFonts w:ascii="Arial" w:eastAsia="Arial" w:hAnsi="Arial" w:cs="Arial"/>
                <w:color w:val="000000" w:themeColor="text1"/>
              </w:rPr>
              <w:lastRenderedPageBreak/>
              <w:t xml:space="preserve">What might be missing from the stories that are important for us to consider? In what ways might our local environment or patient population be different?  </w:t>
            </w:r>
          </w:p>
          <w:p w14:paraId="20C85B14" w14:textId="5BD9E851" w:rsidR="218BC5A0" w:rsidRDefault="371ECB0D" w:rsidP="00457FF5">
            <w:pPr>
              <w:pStyle w:val="ListParagraph"/>
              <w:widowControl w:val="0"/>
              <w:numPr>
                <w:ilvl w:val="0"/>
                <w:numId w:val="4"/>
              </w:numPr>
              <w:spacing w:after="0" w:line="240" w:lineRule="auto"/>
              <w:rPr>
                <w:rFonts w:ascii="Arial" w:eastAsia="Arial" w:hAnsi="Arial" w:cs="Arial"/>
                <w:color w:val="000000" w:themeColor="text1"/>
              </w:rPr>
            </w:pPr>
            <w:r w:rsidRPr="13F011EA">
              <w:rPr>
                <w:rFonts w:ascii="Arial" w:eastAsia="Arial" w:hAnsi="Arial" w:cs="Arial"/>
                <w:color w:val="000000" w:themeColor="text1"/>
              </w:rPr>
              <w:t xml:space="preserve"> What is MY Call to Action? What am I motivated to do?</w:t>
            </w:r>
          </w:p>
          <w:p w14:paraId="3F87DC11" w14:textId="747598E6" w:rsidR="218BC5A0" w:rsidRDefault="371ECB0D" w:rsidP="00457FF5">
            <w:pPr>
              <w:pStyle w:val="ListParagraph"/>
              <w:widowControl w:val="0"/>
              <w:numPr>
                <w:ilvl w:val="1"/>
                <w:numId w:val="4"/>
              </w:numPr>
              <w:spacing w:after="0" w:line="240" w:lineRule="auto"/>
              <w:rPr>
                <w:rFonts w:ascii="Arial" w:eastAsia="Arial" w:hAnsi="Arial" w:cs="Arial"/>
                <w:color w:val="000000" w:themeColor="text1"/>
              </w:rPr>
            </w:pPr>
            <w:r w:rsidRPr="13F011EA">
              <w:rPr>
                <w:rFonts w:ascii="Arial" w:eastAsia="Arial" w:hAnsi="Arial" w:cs="Arial"/>
                <w:color w:val="000000" w:themeColor="text1"/>
              </w:rPr>
              <w:t>What ideas did you hear patients articulate in the film</w:t>
            </w:r>
            <w:r w:rsidR="00FD3CE5">
              <w:rPr>
                <w:rFonts w:ascii="Arial" w:eastAsia="Arial" w:hAnsi="Arial" w:cs="Arial"/>
                <w:color w:val="000000" w:themeColor="text1"/>
              </w:rPr>
              <w:t xml:space="preserve"> that you might use or adapt</w:t>
            </w:r>
            <w:r w:rsidRPr="13F011EA">
              <w:rPr>
                <w:rFonts w:ascii="Arial" w:eastAsia="Arial" w:hAnsi="Arial" w:cs="Arial"/>
                <w:color w:val="000000" w:themeColor="text1"/>
              </w:rPr>
              <w:t>?</w:t>
            </w:r>
          </w:p>
        </w:tc>
        <w:tc>
          <w:tcPr>
            <w:tcW w:w="1375" w:type="dxa"/>
            <w:tcMar>
              <w:left w:w="105" w:type="dxa"/>
              <w:right w:w="105" w:type="dxa"/>
            </w:tcMar>
          </w:tcPr>
          <w:p w14:paraId="004164C8" w14:textId="38C37966" w:rsidR="218BC5A0" w:rsidRDefault="218BC5A0" w:rsidP="218BC5A0">
            <w:pPr>
              <w:rPr>
                <w:rFonts w:ascii="Arial" w:eastAsia="Arial" w:hAnsi="Arial" w:cs="Arial"/>
                <w:color w:val="000000" w:themeColor="text1"/>
              </w:rPr>
            </w:pPr>
            <w:r>
              <w:lastRenderedPageBreak/>
              <w:br/>
            </w:r>
            <w:r>
              <w:br/>
            </w:r>
            <w:r>
              <w:br/>
            </w:r>
            <w:r>
              <w:br/>
            </w:r>
          </w:p>
        </w:tc>
      </w:tr>
      <w:tr w:rsidR="218BC5A0" w14:paraId="297FA5E1" w14:textId="77777777" w:rsidTr="52A733FD">
        <w:trPr>
          <w:trHeight w:val="300"/>
        </w:trPr>
        <w:tc>
          <w:tcPr>
            <w:tcW w:w="795" w:type="dxa"/>
            <w:tcMar>
              <w:left w:w="105" w:type="dxa"/>
              <w:right w:w="105" w:type="dxa"/>
            </w:tcMar>
          </w:tcPr>
          <w:p w14:paraId="2019A381" w14:textId="67189FCC" w:rsidR="218BC5A0" w:rsidRDefault="218BC5A0" w:rsidP="218BC5A0">
            <w:pPr>
              <w:rPr>
                <w:rFonts w:ascii="Arial" w:eastAsia="Arial" w:hAnsi="Arial" w:cs="Arial"/>
                <w:color w:val="000000" w:themeColor="text1"/>
              </w:rPr>
            </w:pPr>
          </w:p>
        </w:tc>
        <w:tc>
          <w:tcPr>
            <w:tcW w:w="1080" w:type="dxa"/>
            <w:tcMar>
              <w:left w:w="105" w:type="dxa"/>
              <w:right w:w="105" w:type="dxa"/>
            </w:tcMar>
          </w:tcPr>
          <w:p w14:paraId="22C7E778" w14:textId="1FF5D222" w:rsidR="218BC5A0" w:rsidRDefault="625381F8" w:rsidP="13F011EA">
            <w:pPr>
              <w:rPr>
                <w:rFonts w:ascii="Arial" w:eastAsia="Arial" w:hAnsi="Arial" w:cs="Arial"/>
                <w:color w:val="000000" w:themeColor="text1"/>
              </w:rPr>
            </w:pPr>
            <w:r w:rsidRPr="13F011EA">
              <w:rPr>
                <w:rFonts w:ascii="Arial" w:eastAsia="Arial" w:hAnsi="Arial" w:cs="Arial"/>
                <w:color w:val="000000" w:themeColor="text1"/>
              </w:rPr>
              <w:t>2</w:t>
            </w:r>
            <w:r w:rsidR="60724BBE" w:rsidRPr="13F011EA">
              <w:rPr>
                <w:rFonts w:ascii="Arial" w:eastAsia="Arial" w:hAnsi="Arial" w:cs="Arial"/>
                <w:color w:val="000000" w:themeColor="text1"/>
              </w:rPr>
              <w:t>5</w:t>
            </w:r>
            <w:r w:rsidRPr="13F011EA">
              <w:rPr>
                <w:rFonts w:ascii="Arial" w:eastAsia="Arial" w:hAnsi="Arial" w:cs="Arial"/>
                <w:color w:val="000000" w:themeColor="text1"/>
              </w:rPr>
              <w:t xml:space="preserve"> minutes</w:t>
            </w:r>
          </w:p>
        </w:tc>
        <w:tc>
          <w:tcPr>
            <w:tcW w:w="6720" w:type="dxa"/>
            <w:tcMar>
              <w:left w:w="105" w:type="dxa"/>
              <w:right w:w="105" w:type="dxa"/>
            </w:tcMar>
          </w:tcPr>
          <w:p w14:paraId="298DA48B" w14:textId="707DB497" w:rsidR="51724D97" w:rsidRDefault="51724D97" w:rsidP="13F011EA">
            <w:pPr>
              <w:spacing w:after="0"/>
            </w:pPr>
            <w:r w:rsidRPr="13F011EA">
              <w:rPr>
                <w:rFonts w:ascii="Arial" w:eastAsia="Arial" w:hAnsi="Arial" w:cs="Arial"/>
                <w:b/>
                <w:bCs/>
                <w:color w:val="000000" w:themeColor="text1"/>
              </w:rPr>
              <w:t>Group discussion</w:t>
            </w:r>
            <w:r w:rsidR="70EDD04C" w:rsidRPr="13F011EA">
              <w:rPr>
                <w:rFonts w:ascii="Arial" w:eastAsia="Arial" w:hAnsi="Arial" w:cs="Arial"/>
                <w:b/>
                <w:bCs/>
                <w:color w:val="000000" w:themeColor="text1"/>
              </w:rPr>
              <w:t xml:space="preserve"> </w:t>
            </w:r>
            <w:r w:rsidR="70EDD04C" w:rsidRPr="13F011EA">
              <w:rPr>
                <w:rFonts w:ascii="Arial" w:eastAsia="Arial" w:hAnsi="Arial" w:cs="Arial"/>
                <w:color w:val="000000" w:themeColor="text1"/>
              </w:rPr>
              <w:t>(can divide into breakout groups first depending on number of participants)</w:t>
            </w:r>
          </w:p>
          <w:p w14:paraId="30F284FD" w14:textId="0C1920F1" w:rsidR="218BC5A0" w:rsidRDefault="218BC5A0" w:rsidP="00457FF5">
            <w:pPr>
              <w:pStyle w:val="ListParagraph"/>
              <w:numPr>
                <w:ilvl w:val="0"/>
                <w:numId w:val="3"/>
              </w:numPr>
              <w:rPr>
                <w:rFonts w:ascii="Arial" w:eastAsia="Arial" w:hAnsi="Arial" w:cs="Arial"/>
                <w:color w:val="000000" w:themeColor="text1"/>
              </w:rPr>
            </w:pPr>
            <w:r w:rsidRPr="218BC5A0">
              <w:rPr>
                <w:rFonts w:ascii="Arial" w:eastAsia="Arial" w:hAnsi="Arial" w:cs="Arial"/>
                <w:color w:val="000000" w:themeColor="text1"/>
              </w:rPr>
              <w:t xml:space="preserve">What did we learn collectively about, and from, the health experiences </w:t>
            </w:r>
            <w:proofErr w:type="gramStart"/>
            <w:r w:rsidRPr="218BC5A0">
              <w:rPr>
                <w:rFonts w:ascii="Arial" w:eastAsia="Arial" w:hAnsi="Arial" w:cs="Arial"/>
                <w:color w:val="000000" w:themeColor="text1"/>
              </w:rPr>
              <w:t>represented</w:t>
            </w:r>
            <w:proofErr w:type="gramEnd"/>
            <w:r w:rsidRPr="218BC5A0">
              <w:rPr>
                <w:rFonts w:ascii="Arial" w:eastAsia="Arial" w:hAnsi="Arial" w:cs="Arial"/>
                <w:color w:val="000000" w:themeColor="text1"/>
              </w:rPr>
              <w:t xml:space="preserve"> in the film?</w:t>
            </w:r>
          </w:p>
          <w:p w14:paraId="1D408F31" w14:textId="20C86073" w:rsidR="218BC5A0" w:rsidRDefault="218BC5A0" w:rsidP="00457FF5">
            <w:pPr>
              <w:pStyle w:val="ListParagraph"/>
              <w:numPr>
                <w:ilvl w:val="0"/>
                <w:numId w:val="3"/>
              </w:numPr>
              <w:rPr>
                <w:rFonts w:ascii="Arial" w:eastAsia="Arial" w:hAnsi="Arial" w:cs="Arial"/>
                <w:color w:val="000000" w:themeColor="text1"/>
              </w:rPr>
            </w:pPr>
            <w:r w:rsidRPr="218BC5A0">
              <w:rPr>
                <w:rFonts w:ascii="Arial" w:eastAsia="Arial" w:hAnsi="Arial" w:cs="Arial"/>
                <w:color w:val="000000" w:themeColor="text1"/>
              </w:rPr>
              <w:t xml:space="preserve">Discuss with the team each Call to Action.  How has the film inspired us to adapt our plans or actions or reinforce what we are already doing? </w:t>
            </w:r>
          </w:p>
          <w:p w14:paraId="0B1BC16D" w14:textId="2DDE2F48" w:rsidR="218BC5A0" w:rsidRDefault="218BC5A0" w:rsidP="00457FF5">
            <w:pPr>
              <w:pStyle w:val="ListParagraph"/>
              <w:numPr>
                <w:ilvl w:val="1"/>
                <w:numId w:val="2"/>
              </w:numPr>
              <w:rPr>
                <w:rFonts w:ascii="Arial" w:eastAsia="Arial" w:hAnsi="Arial" w:cs="Arial"/>
                <w:color w:val="000000" w:themeColor="text1"/>
              </w:rPr>
            </w:pPr>
            <w:r w:rsidRPr="218BC5A0">
              <w:rPr>
                <w:rFonts w:ascii="Arial" w:eastAsia="Arial" w:hAnsi="Arial" w:cs="Arial"/>
                <w:color w:val="000000" w:themeColor="text1"/>
              </w:rPr>
              <w:t>Were there any messages from patients that resonated with you in the film that might alter your practices?</w:t>
            </w:r>
          </w:p>
          <w:p w14:paraId="6A690554" w14:textId="180309EE" w:rsidR="218BC5A0" w:rsidRDefault="218BC5A0" w:rsidP="00457FF5">
            <w:pPr>
              <w:pStyle w:val="ListParagraph"/>
              <w:numPr>
                <w:ilvl w:val="1"/>
                <w:numId w:val="2"/>
              </w:numPr>
              <w:rPr>
                <w:rFonts w:ascii="Arial" w:eastAsia="Arial" w:hAnsi="Arial" w:cs="Arial"/>
                <w:color w:val="000000" w:themeColor="text1"/>
              </w:rPr>
            </w:pPr>
            <w:r w:rsidRPr="218BC5A0">
              <w:rPr>
                <w:rFonts w:ascii="Arial" w:eastAsia="Arial" w:hAnsi="Arial" w:cs="Arial"/>
                <w:color w:val="000000" w:themeColor="text1"/>
              </w:rPr>
              <w:t xml:space="preserve">What audiences </w:t>
            </w:r>
            <w:proofErr w:type="gramStart"/>
            <w:r w:rsidRPr="218BC5A0">
              <w:rPr>
                <w:rFonts w:ascii="Arial" w:eastAsia="Arial" w:hAnsi="Arial" w:cs="Arial"/>
                <w:color w:val="000000" w:themeColor="text1"/>
              </w:rPr>
              <w:t>would you might</w:t>
            </w:r>
            <w:proofErr w:type="gramEnd"/>
            <w:r w:rsidRPr="218BC5A0">
              <w:rPr>
                <w:rFonts w:ascii="Arial" w:eastAsia="Arial" w:hAnsi="Arial" w:cs="Arial"/>
                <w:color w:val="000000" w:themeColor="text1"/>
              </w:rPr>
              <w:t xml:space="preserve"> want to share parts of the film with?</w:t>
            </w:r>
          </w:p>
          <w:p w14:paraId="4B4DBF27" w14:textId="07D295C1" w:rsidR="218BC5A0" w:rsidRDefault="218BC5A0" w:rsidP="00457FF5">
            <w:pPr>
              <w:pStyle w:val="ListParagraph"/>
              <w:numPr>
                <w:ilvl w:val="1"/>
                <w:numId w:val="2"/>
              </w:numPr>
              <w:rPr>
                <w:rFonts w:ascii="Arial" w:eastAsia="Arial" w:hAnsi="Arial" w:cs="Arial"/>
                <w:color w:val="000000" w:themeColor="text1"/>
              </w:rPr>
            </w:pPr>
            <w:r w:rsidRPr="218BC5A0">
              <w:rPr>
                <w:rFonts w:ascii="Arial" w:eastAsia="Arial" w:hAnsi="Arial" w:cs="Arial"/>
                <w:color w:val="000000" w:themeColor="text1"/>
              </w:rPr>
              <w:t xml:space="preserve">What structure or process will our team put in place to make sure our activities honor patients?  </w:t>
            </w:r>
          </w:p>
          <w:p w14:paraId="479D7F3F" w14:textId="44A098AA" w:rsidR="218BC5A0" w:rsidRDefault="218BC5A0" w:rsidP="00457FF5">
            <w:pPr>
              <w:pStyle w:val="ListParagraph"/>
              <w:numPr>
                <w:ilvl w:val="1"/>
                <w:numId w:val="2"/>
              </w:numPr>
              <w:rPr>
                <w:rFonts w:ascii="Arial" w:eastAsia="Arial" w:hAnsi="Arial" w:cs="Arial"/>
                <w:color w:val="000000" w:themeColor="text1"/>
              </w:rPr>
            </w:pPr>
            <w:r w:rsidRPr="218BC5A0">
              <w:rPr>
                <w:rFonts w:ascii="Arial" w:eastAsia="Arial" w:hAnsi="Arial" w:cs="Arial"/>
                <w:color w:val="000000" w:themeColor="text1"/>
              </w:rPr>
              <w:t xml:space="preserve">How else shall we engage patients?     </w:t>
            </w:r>
          </w:p>
          <w:p w14:paraId="2A32111D" w14:textId="7767974A" w:rsidR="218BC5A0" w:rsidRDefault="218BC5A0" w:rsidP="00457FF5">
            <w:pPr>
              <w:pStyle w:val="ListParagraph"/>
              <w:numPr>
                <w:ilvl w:val="1"/>
                <w:numId w:val="2"/>
              </w:numPr>
              <w:rPr>
                <w:rFonts w:ascii="Arial" w:eastAsia="Arial" w:hAnsi="Arial" w:cs="Arial"/>
                <w:color w:val="000000" w:themeColor="text1"/>
              </w:rPr>
            </w:pPr>
            <w:r w:rsidRPr="218BC5A0">
              <w:rPr>
                <w:rFonts w:ascii="Arial" w:eastAsia="Arial" w:hAnsi="Arial" w:cs="Arial"/>
                <w:color w:val="000000" w:themeColor="text1"/>
              </w:rPr>
              <w:t xml:space="preserve">What are our next steps?  </w:t>
            </w:r>
          </w:p>
          <w:p w14:paraId="1D5160AD" w14:textId="2781BC13" w:rsidR="218BC5A0" w:rsidRDefault="218BC5A0" w:rsidP="00457FF5">
            <w:pPr>
              <w:pStyle w:val="ListParagraph"/>
              <w:numPr>
                <w:ilvl w:val="0"/>
                <w:numId w:val="3"/>
              </w:numPr>
              <w:rPr>
                <w:rFonts w:ascii="Arial" w:eastAsia="Arial" w:hAnsi="Arial" w:cs="Arial"/>
                <w:color w:val="000000" w:themeColor="text1"/>
              </w:rPr>
            </w:pPr>
            <w:r w:rsidRPr="218BC5A0">
              <w:rPr>
                <w:rFonts w:ascii="Arial" w:eastAsia="Arial" w:hAnsi="Arial" w:cs="Arial"/>
                <w:color w:val="000000" w:themeColor="text1"/>
              </w:rPr>
              <w:t>Anything else to share after viewing the film?</w:t>
            </w:r>
          </w:p>
        </w:tc>
        <w:tc>
          <w:tcPr>
            <w:tcW w:w="1375" w:type="dxa"/>
            <w:tcMar>
              <w:left w:w="105" w:type="dxa"/>
              <w:right w:w="105" w:type="dxa"/>
            </w:tcMar>
          </w:tcPr>
          <w:p w14:paraId="49683B8C" w14:textId="1497ABE2" w:rsidR="218BC5A0" w:rsidRDefault="218BC5A0" w:rsidP="218BC5A0">
            <w:pPr>
              <w:rPr>
                <w:rFonts w:ascii="Arial" w:eastAsia="Arial" w:hAnsi="Arial" w:cs="Arial"/>
                <w:color w:val="000000" w:themeColor="text1"/>
              </w:rPr>
            </w:pPr>
          </w:p>
        </w:tc>
      </w:tr>
      <w:tr w:rsidR="218BC5A0" w14:paraId="0ACC32D3" w14:textId="77777777" w:rsidTr="52A733FD">
        <w:trPr>
          <w:trHeight w:val="555"/>
        </w:trPr>
        <w:tc>
          <w:tcPr>
            <w:tcW w:w="795" w:type="dxa"/>
            <w:tcMar>
              <w:left w:w="105" w:type="dxa"/>
              <w:right w:w="105" w:type="dxa"/>
            </w:tcMar>
          </w:tcPr>
          <w:p w14:paraId="78833D66" w14:textId="11F49FEB" w:rsidR="218BC5A0" w:rsidRDefault="218BC5A0" w:rsidP="218BC5A0">
            <w:pPr>
              <w:rPr>
                <w:rFonts w:ascii="Arial" w:eastAsia="Arial" w:hAnsi="Arial" w:cs="Arial"/>
                <w:color w:val="000000" w:themeColor="text1"/>
              </w:rPr>
            </w:pPr>
          </w:p>
        </w:tc>
        <w:tc>
          <w:tcPr>
            <w:tcW w:w="1080" w:type="dxa"/>
            <w:tcMar>
              <w:left w:w="105" w:type="dxa"/>
              <w:right w:w="105" w:type="dxa"/>
            </w:tcMar>
          </w:tcPr>
          <w:p w14:paraId="53517E63" w14:textId="6A7DF0E9" w:rsidR="218BC5A0" w:rsidRDefault="6BDA48C3" w:rsidP="13F011EA">
            <w:pPr>
              <w:spacing w:after="0"/>
            </w:pPr>
            <w:r w:rsidRPr="13F011EA">
              <w:rPr>
                <w:rFonts w:ascii="Arial" w:eastAsia="Arial" w:hAnsi="Arial" w:cs="Arial"/>
                <w:color w:val="000000" w:themeColor="text1"/>
              </w:rPr>
              <w:t>2 minutes</w:t>
            </w:r>
          </w:p>
        </w:tc>
        <w:tc>
          <w:tcPr>
            <w:tcW w:w="6720" w:type="dxa"/>
            <w:tcMar>
              <w:left w:w="105" w:type="dxa"/>
              <w:right w:w="105" w:type="dxa"/>
            </w:tcMar>
          </w:tcPr>
          <w:p w14:paraId="3D8317AC" w14:textId="7DAD1AC5" w:rsidR="218BC5A0" w:rsidRDefault="218BC5A0" w:rsidP="13F011EA">
            <w:pPr>
              <w:rPr>
                <w:rFonts w:ascii="Arial" w:eastAsia="Arial" w:hAnsi="Arial" w:cs="Arial"/>
                <w:color w:val="000000" w:themeColor="text1"/>
              </w:rPr>
            </w:pPr>
            <w:r w:rsidRPr="13F011EA">
              <w:rPr>
                <w:rFonts w:ascii="Arial" w:eastAsia="Arial" w:hAnsi="Arial" w:cs="Arial"/>
                <w:b/>
                <w:bCs/>
                <w:color w:val="000000" w:themeColor="text1"/>
              </w:rPr>
              <w:t>Wrap Up</w:t>
            </w:r>
            <w:r w:rsidRPr="13F011EA">
              <w:rPr>
                <w:rFonts w:ascii="Arial" w:eastAsia="Arial" w:hAnsi="Arial" w:cs="Arial"/>
                <w:color w:val="000000" w:themeColor="text1"/>
              </w:rPr>
              <w:t>: Thank you so much for your time.</w:t>
            </w:r>
          </w:p>
        </w:tc>
        <w:tc>
          <w:tcPr>
            <w:tcW w:w="1375" w:type="dxa"/>
            <w:tcMar>
              <w:left w:w="105" w:type="dxa"/>
              <w:right w:w="105" w:type="dxa"/>
            </w:tcMar>
          </w:tcPr>
          <w:p w14:paraId="6063B2F2" w14:textId="072CD1D0" w:rsidR="218BC5A0" w:rsidRDefault="218BC5A0" w:rsidP="218BC5A0">
            <w:pPr>
              <w:rPr>
                <w:rFonts w:ascii="Arial" w:eastAsia="Arial" w:hAnsi="Arial" w:cs="Arial"/>
                <w:color w:val="000000" w:themeColor="text1"/>
              </w:rPr>
            </w:pPr>
          </w:p>
        </w:tc>
      </w:tr>
    </w:tbl>
    <w:p w14:paraId="7FDBBAAA" w14:textId="5AB839E9" w:rsidR="007E1A49" w:rsidRPr="00F47BDB" w:rsidRDefault="007E1A49" w:rsidP="218BC5A0">
      <w:pPr>
        <w:rPr>
          <w:rFonts w:ascii="Arial" w:hAnsi="Arial" w:cs="Arial"/>
          <w:color w:val="000000" w:themeColor="text1"/>
        </w:rPr>
      </w:pPr>
    </w:p>
    <w:p w14:paraId="33885E6D" w14:textId="77777777" w:rsidR="007E1A49" w:rsidRPr="00F47BDB" w:rsidRDefault="007E1A49" w:rsidP="007E1A49">
      <w:pPr>
        <w:rPr>
          <w:rFonts w:ascii="Arial" w:hAnsi="Arial" w:cs="Arial"/>
          <w:color w:val="000000" w:themeColor="text1"/>
        </w:rPr>
      </w:pPr>
    </w:p>
    <w:sectPr w:rsidR="007E1A49" w:rsidRPr="00F47BDB" w:rsidSect="00AD55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Calibri">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E0C91"/>
    <w:multiLevelType w:val="hybridMultilevel"/>
    <w:tmpl w:val="E0722DD2"/>
    <w:lvl w:ilvl="0" w:tplc="4AA86980">
      <w:start w:val="1"/>
      <w:numFmt w:val="decimal"/>
      <w:lvlText w:val="%1."/>
      <w:lvlJc w:val="left"/>
      <w:pPr>
        <w:ind w:left="720" w:hanging="360"/>
      </w:pPr>
      <w:rPr>
        <w:rFonts w:ascii="Arial,Calibri" w:hAnsi="Arial,Calibri" w:hint="default"/>
      </w:rPr>
    </w:lvl>
    <w:lvl w:ilvl="1" w:tplc="C13815B0">
      <w:start w:val="1"/>
      <w:numFmt w:val="lowerLetter"/>
      <w:lvlText w:val="%2."/>
      <w:lvlJc w:val="left"/>
      <w:pPr>
        <w:ind w:left="1440" w:hanging="360"/>
      </w:pPr>
    </w:lvl>
    <w:lvl w:ilvl="2" w:tplc="67884C92">
      <w:start w:val="1"/>
      <w:numFmt w:val="lowerRoman"/>
      <w:lvlText w:val="%3."/>
      <w:lvlJc w:val="right"/>
      <w:pPr>
        <w:ind w:left="2160" w:hanging="180"/>
      </w:pPr>
    </w:lvl>
    <w:lvl w:ilvl="3" w:tplc="FB8A8070">
      <w:start w:val="1"/>
      <w:numFmt w:val="decimal"/>
      <w:lvlText w:val="%4."/>
      <w:lvlJc w:val="left"/>
      <w:pPr>
        <w:ind w:left="2880" w:hanging="360"/>
      </w:pPr>
    </w:lvl>
    <w:lvl w:ilvl="4" w:tplc="E6F002DE">
      <w:start w:val="1"/>
      <w:numFmt w:val="lowerLetter"/>
      <w:lvlText w:val="%5."/>
      <w:lvlJc w:val="left"/>
      <w:pPr>
        <w:ind w:left="3600" w:hanging="360"/>
      </w:pPr>
    </w:lvl>
    <w:lvl w:ilvl="5" w:tplc="48A08FA0">
      <w:start w:val="1"/>
      <w:numFmt w:val="lowerRoman"/>
      <w:lvlText w:val="%6."/>
      <w:lvlJc w:val="right"/>
      <w:pPr>
        <w:ind w:left="4320" w:hanging="180"/>
      </w:pPr>
    </w:lvl>
    <w:lvl w:ilvl="6" w:tplc="91469BF0">
      <w:start w:val="1"/>
      <w:numFmt w:val="decimal"/>
      <w:lvlText w:val="%7."/>
      <w:lvlJc w:val="left"/>
      <w:pPr>
        <w:ind w:left="5040" w:hanging="360"/>
      </w:pPr>
    </w:lvl>
    <w:lvl w:ilvl="7" w:tplc="C6A08592">
      <w:start w:val="1"/>
      <w:numFmt w:val="lowerLetter"/>
      <w:lvlText w:val="%8."/>
      <w:lvlJc w:val="left"/>
      <w:pPr>
        <w:ind w:left="5760" w:hanging="360"/>
      </w:pPr>
    </w:lvl>
    <w:lvl w:ilvl="8" w:tplc="D6CE3550">
      <w:start w:val="1"/>
      <w:numFmt w:val="lowerRoman"/>
      <w:lvlText w:val="%9."/>
      <w:lvlJc w:val="right"/>
      <w:pPr>
        <w:ind w:left="6480" w:hanging="180"/>
      </w:pPr>
    </w:lvl>
  </w:abstractNum>
  <w:abstractNum w:abstractNumId="1" w15:restartNumberingAfterBreak="0">
    <w:nsid w:val="41629839"/>
    <w:multiLevelType w:val="hybridMultilevel"/>
    <w:tmpl w:val="F3BC0E10"/>
    <w:lvl w:ilvl="0" w:tplc="E7843286">
      <w:start w:val="1"/>
      <w:numFmt w:val="decimal"/>
      <w:lvlText w:val="%1)"/>
      <w:lvlJc w:val="left"/>
      <w:pPr>
        <w:ind w:left="720" w:hanging="360"/>
      </w:pPr>
      <w:rPr>
        <w:rFonts w:ascii="Arial,Calibri" w:hAnsi="Arial,Calibri" w:hint="default"/>
      </w:rPr>
    </w:lvl>
    <w:lvl w:ilvl="1" w:tplc="93F21CA8">
      <w:start w:val="1"/>
      <w:numFmt w:val="lowerLetter"/>
      <w:lvlText w:val="%2."/>
      <w:lvlJc w:val="left"/>
      <w:pPr>
        <w:ind w:left="1440" w:hanging="360"/>
      </w:pPr>
    </w:lvl>
    <w:lvl w:ilvl="2" w:tplc="A44A551A">
      <w:start w:val="1"/>
      <w:numFmt w:val="lowerRoman"/>
      <w:lvlText w:val="%3."/>
      <w:lvlJc w:val="right"/>
      <w:pPr>
        <w:ind w:left="2160" w:hanging="180"/>
      </w:pPr>
    </w:lvl>
    <w:lvl w:ilvl="3" w:tplc="36801328">
      <w:start w:val="1"/>
      <w:numFmt w:val="decimal"/>
      <w:lvlText w:val="%4."/>
      <w:lvlJc w:val="left"/>
      <w:pPr>
        <w:ind w:left="2880" w:hanging="360"/>
      </w:pPr>
    </w:lvl>
    <w:lvl w:ilvl="4" w:tplc="33327A74">
      <w:start w:val="1"/>
      <w:numFmt w:val="lowerLetter"/>
      <w:lvlText w:val="%5."/>
      <w:lvlJc w:val="left"/>
      <w:pPr>
        <w:ind w:left="3600" w:hanging="360"/>
      </w:pPr>
    </w:lvl>
    <w:lvl w:ilvl="5" w:tplc="2AA666E4">
      <w:start w:val="1"/>
      <w:numFmt w:val="lowerRoman"/>
      <w:lvlText w:val="%6."/>
      <w:lvlJc w:val="right"/>
      <w:pPr>
        <w:ind w:left="4320" w:hanging="180"/>
      </w:pPr>
    </w:lvl>
    <w:lvl w:ilvl="6" w:tplc="C9927876">
      <w:start w:val="1"/>
      <w:numFmt w:val="decimal"/>
      <w:lvlText w:val="%7."/>
      <w:lvlJc w:val="left"/>
      <w:pPr>
        <w:ind w:left="5040" w:hanging="360"/>
      </w:pPr>
    </w:lvl>
    <w:lvl w:ilvl="7" w:tplc="DFCC4BF0">
      <w:start w:val="1"/>
      <w:numFmt w:val="lowerLetter"/>
      <w:lvlText w:val="%8."/>
      <w:lvlJc w:val="left"/>
      <w:pPr>
        <w:ind w:left="5760" w:hanging="360"/>
      </w:pPr>
    </w:lvl>
    <w:lvl w:ilvl="8" w:tplc="89283BEE">
      <w:start w:val="1"/>
      <w:numFmt w:val="lowerRoman"/>
      <w:lvlText w:val="%9."/>
      <w:lvlJc w:val="right"/>
      <w:pPr>
        <w:ind w:left="6480" w:hanging="180"/>
      </w:pPr>
    </w:lvl>
  </w:abstractNum>
  <w:abstractNum w:abstractNumId="2" w15:restartNumberingAfterBreak="0">
    <w:nsid w:val="63D02A48"/>
    <w:multiLevelType w:val="hybridMultilevel"/>
    <w:tmpl w:val="B40E35C6"/>
    <w:lvl w:ilvl="0" w:tplc="52AE2C2C">
      <w:start w:val="1"/>
      <w:numFmt w:val="bullet"/>
      <w:lvlText w:val=""/>
      <w:lvlJc w:val="left"/>
      <w:pPr>
        <w:ind w:left="720" w:hanging="360"/>
      </w:pPr>
      <w:rPr>
        <w:rFonts w:ascii="Symbol" w:hAnsi="Symbol" w:hint="default"/>
      </w:rPr>
    </w:lvl>
    <w:lvl w:ilvl="1" w:tplc="ED3A7964">
      <w:start w:val="1"/>
      <w:numFmt w:val="bullet"/>
      <w:lvlText w:val="o"/>
      <w:lvlJc w:val="left"/>
      <w:pPr>
        <w:ind w:left="1440" w:hanging="360"/>
      </w:pPr>
      <w:rPr>
        <w:rFonts w:ascii="Courier New" w:hAnsi="Courier New" w:hint="default"/>
      </w:rPr>
    </w:lvl>
    <w:lvl w:ilvl="2" w:tplc="8FAEA3DE">
      <w:start w:val="1"/>
      <w:numFmt w:val="bullet"/>
      <w:lvlText w:val=""/>
      <w:lvlJc w:val="left"/>
      <w:pPr>
        <w:ind w:left="2160" w:hanging="360"/>
      </w:pPr>
      <w:rPr>
        <w:rFonts w:ascii="Wingdings" w:hAnsi="Wingdings" w:hint="default"/>
      </w:rPr>
    </w:lvl>
    <w:lvl w:ilvl="3" w:tplc="06461C7C">
      <w:start w:val="1"/>
      <w:numFmt w:val="bullet"/>
      <w:lvlText w:val=""/>
      <w:lvlJc w:val="left"/>
      <w:pPr>
        <w:ind w:left="2880" w:hanging="360"/>
      </w:pPr>
      <w:rPr>
        <w:rFonts w:ascii="Symbol" w:hAnsi="Symbol" w:hint="default"/>
      </w:rPr>
    </w:lvl>
    <w:lvl w:ilvl="4" w:tplc="435A297A">
      <w:start w:val="1"/>
      <w:numFmt w:val="bullet"/>
      <w:lvlText w:val="o"/>
      <w:lvlJc w:val="left"/>
      <w:pPr>
        <w:ind w:left="3600" w:hanging="360"/>
      </w:pPr>
      <w:rPr>
        <w:rFonts w:ascii="Courier New" w:hAnsi="Courier New" w:hint="default"/>
      </w:rPr>
    </w:lvl>
    <w:lvl w:ilvl="5" w:tplc="93E2BD4C">
      <w:start w:val="1"/>
      <w:numFmt w:val="bullet"/>
      <w:lvlText w:val=""/>
      <w:lvlJc w:val="left"/>
      <w:pPr>
        <w:ind w:left="4320" w:hanging="360"/>
      </w:pPr>
      <w:rPr>
        <w:rFonts w:ascii="Wingdings" w:hAnsi="Wingdings" w:hint="default"/>
      </w:rPr>
    </w:lvl>
    <w:lvl w:ilvl="6" w:tplc="C172A912">
      <w:start w:val="1"/>
      <w:numFmt w:val="bullet"/>
      <w:lvlText w:val=""/>
      <w:lvlJc w:val="left"/>
      <w:pPr>
        <w:ind w:left="5040" w:hanging="360"/>
      </w:pPr>
      <w:rPr>
        <w:rFonts w:ascii="Symbol" w:hAnsi="Symbol" w:hint="default"/>
      </w:rPr>
    </w:lvl>
    <w:lvl w:ilvl="7" w:tplc="828A7FEE">
      <w:start w:val="1"/>
      <w:numFmt w:val="bullet"/>
      <w:lvlText w:val="o"/>
      <w:lvlJc w:val="left"/>
      <w:pPr>
        <w:ind w:left="5760" w:hanging="360"/>
      </w:pPr>
      <w:rPr>
        <w:rFonts w:ascii="Courier New" w:hAnsi="Courier New" w:hint="default"/>
      </w:rPr>
    </w:lvl>
    <w:lvl w:ilvl="8" w:tplc="5618415A">
      <w:start w:val="1"/>
      <w:numFmt w:val="bullet"/>
      <w:lvlText w:val=""/>
      <w:lvlJc w:val="left"/>
      <w:pPr>
        <w:ind w:left="6480" w:hanging="360"/>
      </w:pPr>
      <w:rPr>
        <w:rFonts w:ascii="Wingdings" w:hAnsi="Wingdings" w:hint="default"/>
      </w:rPr>
    </w:lvl>
  </w:abstractNum>
  <w:abstractNum w:abstractNumId="3" w15:restartNumberingAfterBreak="0">
    <w:nsid w:val="657011D9"/>
    <w:multiLevelType w:val="hybridMultilevel"/>
    <w:tmpl w:val="419E98FC"/>
    <w:lvl w:ilvl="0" w:tplc="68F019B6">
      <w:start w:val="1"/>
      <w:numFmt w:val="bullet"/>
      <w:lvlText w:val=""/>
      <w:lvlJc w:val="left"/>
      <w:pPr>
        <w:ind w:left="720" w:hanging="360"/>
      </w:pPr>
      <w:rPr>
        <w:rFonts w:ascii="Symbol" w:hAnsi="Symbol" w:hint="default"/>
      </w:rPr>
    </w:lvl>
    <w:lvl w:ilvl="1" w:tplc="B1CA3508">
      <w:start w:val="1"/>
      <w:numFmt w:val="bullet"/>
      <w:lvlText w:val="o"/>
      <w:lvlJc w:val="left"/>
      <w:pPr>
        <w:ind w:left="1440" w:hanging="360"/>
      </w:pPr>
      <w:rPr>
        <w:rFonts w:ascii="Courier New" w:hAnsi="Courier New" w:hint="default"/>
      </w:rPr>
    </w:lvl>
    <w:lvl w:ilvl="2" w:tplc="E346882C">
      <w:start w:val="1"/>
      <w:numFmt w:val="bullet"/>
      <w:lvlText w:val=""/>
      <w:lvlJc w:val="left"/>
      <w:pPr>
        <w:ind w:left="2160" w:hanging="360"/>
      </w:pPr>
      <w:rPr>
        <w:rFonts w:ascii="Wingdings" w:hAnsi="Wingdings" w:hint="default"/>
      </w:rPr>
    </w:lvl>
    <w:lvl w:ilvl="3" w:tplc="7FC88F2E">
      <w:start w:val="1"/>
      <w:numFmt w:val="bullet"/>
      <w:lvlText w:val=""/>
      <w:lvlJc w:val="left"/>
      <w:pPr>
        <w:ind w:left="2880" w:hanging="360"/>
      </w:pPr>
      <w:rPr>
        <w:rFonts w:ascii="Symbol" w:hAnsi="Symbol" w:hint="default"/>
      </w:rPr>
    </w:lvl>
    <w:lvl w:ilvl="4" w:tplc="7A8A5DE0">
      <w:start w:val="1"/>
      <w:numFmt w:val="bullet"/>
      <w:lvlText w:val="o"/>
      <w:lvlJc w:val="left"/>
      <w:pPr>
        <w:ind w:left="3600" w:hanging="360"/>
      </w:pPr>
      <w:rPr>
        <w:rFonts w:ascii="Courier New" w:hAnsi="Courier New" w:hint="default"/>
      </w:rPr>
    </w:lvl>
    <w:lvl w:ilvl="5" w:tplc="F3C206CE">
      <w:start w:val="1"/>
      <w:numFmt w:val="bullet"/>
      <w:lvlText w:val=""/>
      <w:lvlJc w:val="left"/>
      <w:pPr>
        <w:ind w:left="4320" w:hanging="360"/>
      </w:pPr>
      <w:rPr>
        <w:rFonts w:ascii="Wingdings" w:hAnsi="Wingdings" w:hint="default"/>
      </w:rPr>
    </w:lvl>
    <w:lvl w:ilvl="6" w:tplc="8E4A3994">
      <w:start w:val="1"/>
      <w:numFmt w:val="bullet"/>
      <w:lvlText w:val=""/>
      <w:lvlJc w:val="left"/>
      <w:pPr>
        <w:ind w:left="5040" w:hanging="360"/>
      </w:pPr>
      <w:rPr>
        <w:rFonts w:ascii="Symbol" w:hAnsi="Symbol" w:hint="default"/>
      </w:rPr>
    </w:lvl>
    <w:lvl w:ilvl="7" w:tplc="60FAE7B6">
      <w:start w:val="1"/>
      <w:numFmt w:val="bullet"/>
      <w:lvlText w:val="o"/>
      <w:lvlJc w:val="left"/>
      <w:pPr>
        <w:ind w:left="5760" w:hanging="360"/>
      </w:pPr>
      <w:rPr>
        <w:rFonts w:ascii="Courier New" w:hAnsi="Courier New" w:hint="default"/>
      </w:rPr>
    </w:lvl>
    <w:lvl w:ilvl="8" w:tplc="F7B8F2D8">
      <w:start w:val="1"/>
      <w:numFmt w:val="bullet"/>
      <w:lvlText w:val=""/>
      <w:lvlJc w:val="left"/>
      <w:pPr>
        <w:ind w:left="6480" w:hanging="360"/>
      </w:pPr>
      <w:rPr>
        <w:rFonts w:ascii="Wingdings" w:hAnsi="Wingdings" w:hint="default"/>
      </w:rPr>
    </w:lvl>
  </w:abstractNum>
  <w:abstractNum w:abstractNumId="4" w15:restartNumberingAfterBreak="0">
    <w:nsid w:val="7B1B14F1"/>
    <w:multiLevelType w:val="hybridMultilevel"/>
    <w:tmpl w:val="2054B55A"/>
    <w:lvl w:ilvl="0" w:tplc="77BE27DA">
      <w:start w:val="9"/>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9865828">
    <w:abstractNumId w:val="3"/>
  </w:num>
  <w:num w:numId="2" w16cid:durableId="860974962">
    <w:abstractNumId w:val="2"/>
  </w:num>
  <w:num w:numId="3" w16cid:durableId="1091119766">
    <w:abstractNumId w:val="0"/>
  </w:num>
  <w:num w:numId="4" w16cid:durableId="248736298">
    <w:abstractNumId w:val="1"/>
  </w:num>
  <w:num w:numId="5" w16cid:durableId="131965325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6EF"/>
    <w:rsid w:val="000355EE"/>
    <w:rsid w:val="00050E1F"/>
    <w:rsid w:val="00114BB9"/>
    <w:rsid w:val="001537AB"/>
    <w:rsid w:val="001A3977"/>
    <w:rsid w:val="002A3DDC"/>
    <w:rsid w:val="002B23CA"/>
    <w:rsid w:val="00304502"/>
    <w:rsid w:val="0033600A"/>
    <w:rsid w:val="003850CD"/>
    <w:rsid w:val="003E113F"/>
    <w:rsid w:val="00423641"/>
    <w:rsid w:val="00457FF5"/>
    <w:rsid w:val="0046525A"/>
    <w:rsid w:val="004D24FB"/>
    <w:rsid w:val="00523DA4"/>
    <w:rsid w:val="00536588"/>
    <w:rsid w:val="005372F9"/>
    <w:rsid w:val="00570E67"/>
    <w:rsid w:val="005F00A4"/>
    <w:rsid w:val="006736EF"/>
    <w:rsid w:val="006C7C23"/>
    <w:rsid w:val="0073242A"/>
    <w:rsid w:val="007709B5"/>
    <w:rsid w:val="00792B62"/>
    <w:rsid w:val="007E1A49"/>
    <w:rsid w:val="00811293"/>
    <w:rsid w:val="008C4DFB"/>
    <w:rsid w:val="0090079E"/>
    <w:rsid w:val="00980BC7"/>
    <w:rsid w:val="009E0C08"/>
    <w:rsid w:val="00AD55AB"/>
    <w:rsid w:val="00B849BC"/>
    <w:rsid w:val="00C91245"/>
    <w:rsid w:val="00CA7BF0"/>
    <w:rsid w:val="00EE2217"/>
    <w:rsid w:val="00EF7C5D"/>
    <w:rsid w:val="00F47BDB"/>
    <w:rsid w:val="00FC05F7"/>
    <w:rsid w:val="00FD3CE5"/>
    <w:rsid w:val="035C0255"/>
    <w:rsid w:val="03AA846D"/>
    <w:rsid w:val="041184DA"/>
    <w:rsid w:val="068122EE"/>
    <w:rsid w:val="0C51C312"/>
    <w:rsid w:val="0DFC2F1F"/>
    <w:rsid w:val="0FB40892"/>
    <w:rsid w:val="1045075A"/>
    <w:rsid w:val="13CD105A"/>
    <w:rsid w:val="13F011EA"/>
    <w:rsid w:val="16F293BD"/>
    <w:rsid w:val="18B4D997"/>
    <w:rsid w:val="18BAFE0A"/>
    <w:rsid w:val="19CF1C1E"/>
    <w:rsid w:val="1C659484"/>
    <w:rsid w:val="1FF390A0"/>
    <w:rsid w:val="20FB4825"/>
    <w:rsid w:val="216450AC"/>
    <w:rsid w:val="218BC5A0"/>
    <w:rsid w:val="238F04F7"/>
    <w:rsid w:val="26B1057D"/>
    <w:rsid w:val="26F255AA"/>
    <w:rsid w:val="2D09E453"/>
    <w:rsid w:val="2EDEE39B"/>
    <w:rsid w:val="34EC5B73"/>
    <w:rsid w:val="353AA583"/>
    <w:rsid w:val="36B1EDE7"/>
    <w:rsid w:val="371ECB0D"/>
    <w:rsid w:val="374A7B42"/>
    <w:rsid w:val="37BD91BE"/>
    <w:rsid w:val="3ABDBA42"/>
    <w:rsid w:val="3C277626"/>
    <w:rsid w:val="3C306E93"/>
    <w:rsid w:val="3D676D7B"/>
    <w:rsid w:val="4090C742"/>
    <w:rsid w:val="43B06E84"/>
    <w:rsid w:val="44A48EB0"/>
    <w:rsid w:val="453C272E"/>
    <w:rsid w:val="48399CAD"/>
    <w:rsid w:val="4B831117"/>
    <w:rsid w:val="4F47E5D8"/>
    <w:rsid w:val="5121E31D"/>
    <w:rsid w:val="51724D97"/>
    <w:rsid w:val="51E40E0E"/>
    <w:rsid w:val="52A733FD"/>
    <w:rsid w:val="540869D5"/>
    <w:rsid w:val="579CB3F4"/>
    <w:rsid w:val="589ADCC6"/>
    <w:rsid w:val="5B6D36FE"/>
    <w:rsid w:val="5BA7907A"/>
    <w:rsid w:val="60724BBE"/>
    <w:rsid w:val="620F29E6"/>
    <w:rsid w:val="625381F8"/>
    <w:rsid w:val="63833C86"/>
    <w:rsid w:val="647426D1"/>
    <w:rsid w:val="6592487D"/>
    <w:rsid w:val="65B064EF"/>
    <w:rsid w:val="687490AE"/>
    <w:rsid w:val="68774485"/>
    <w:rsid w:val="6A9F8080"/>
    <w:rsid w:val="6BDA48C3"/>
    <w:rsid w:val="6DBF456E"/>
    <w:rsid w:val="6E9A9AD1"/>
    <w:rsid w:val="6FA90D89"/>
    <w:rsid w:val="70EDD04C"/>
    <w:rsid w:val="7283C2FE"/>
    <w:rsid w:val="74D25F48"/>
    <w:rsid w:val="773F5355"/>
    <w:rsid w:val="789875BD"/>
    <w:rsid w:val="78D85765"/>
    <w:rsid w:val="795E1BF1"/>
    <w:rsid w:val="7A94D055"/>
    <w:rsid w:val="7E0EDEF6"/>
    <w:rsid w:val="7E256311"/>
    <w:rsid w:val="7E32AF54"/>
    <w:rsid w:val="7EFE8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483F4"/>
  <w15:chartTrackingRefBased/>
  <w15:docId w15:val="{D1E9F286-F59E-C94F-9140-4764F05BC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A49"/>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1A49"/>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E1A49"/>
    <w:pPr>
      <w:ind w:left="720"/>
      <w:contextualSpacing/>
    </w:pPr>
  </w:style>
  <w:style w:type="paragraph" w:customStyle="1" w:styleId="paragraph">
    <w:name w:val="paragraph"/>
    <w:basedOn w:val="Normal"/>
    <w:rsid w:val="004652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6525A"/>
  </w:style>
  <w:style w:type="character" w:customStyle="1" w:styleId="eop">
    <w:name w:val="eop"/>
    <w:basedOn w:val="DefaultParagraphFont"/>
    <w:rsid w:val="0046525A"/>
  </w:style>
  <w:style w:type="character" w:styleId="CommentReference">
    <w:name w:val="annotation reference"/>
    <w:basedOn w:val="DefaultParagraphFont"/>
    <w:uiPriority w:val="99"/>
    <w:semiHidden/>
    <w:unhideWhenUsed/>
    <w:rsid w:val="009E0C08"/>
    <w:rPr>
      <w:sz w:val="16"/>
      <w:szCs w:val="16"/>
    </w:rPr>
  </w:style>
  <w:style w:type="paragraph" w:styleId="CommentText">
    <w:name w:val="annotation text"/>
    <w:basedOn w:val="Normal"/>
    <w:link w:val="CommentTextChar"/>
    <w:uiPriority w:val="99"/>
    <w:unhideWhenUsed/>
    <w:rsid w:val="009E0C08"/>
    <w:pPr>
      <w:spacing w:line="240" w:lineRule="auto"/>
    </w:pPr>
    <w:rPr>
      <w:sz w:val="20"/>
      <w:szCs w:val="20"/>
    </w:rPr>
  </w:style>
  <w:style w:type="character" w:customStyle="1" w:styleId="CommentTextChar">
    <w:name w:val="Comment Text Char"/>
    <w:basedOn w:val="DefaultParagraphFont"/>
    <w:link w:val="CommentText"/>
    <w:uiPriority w:val="99"/>
    <w:rsid w:val="009E0C08"/>
    <w:rPr>
      <w:sz w:val="20"/>
      <w:szCs w:val="20"/>
    </w:rPr>
  </w:style>
  <w:style w:type="paragraph" w:styleId="CommentSubject">
    <w:name w:val="annotation subject"/>
    <w:basedOn w:val="CommentText"/>
    <w:next w:val="CommentText"/>
    <w:link w:val="CommentSubjectChar"/>
    <w:uiPriority w:val="99"/>
    <w:semiHidden/>
    <w:unhideWhenUsed/>
    <w:rsid w:val="009E0C08"/>
    <w:rPr>
      <w:b/>
      <w:bCs/>
    </w:rPr>
  </w:style>
  <w:style w:type="character" w:customStyle="1" w:styleId="CommentSubjectChar">
    <w:name w:val="Comment Subject Char"/>
    <w:basedOn w:val="CommentTextChar"/>
    <w:link w:val="CommentSubject"/>
    <w:uiPriority w:val="99"/>
    <w:semiHidden/>
    <w:rsid w:val="009E0C08"/>
    <w:rPr>
      <w:b/>
      <w:bCs/>
      <w:sz w:val="20"/>
      <w:szCs w:val="20"/>
    </w:rPr>
  </w:style>
  <w:style w:type="paragraph" w:styleId="Revision">
    <w:name w:val="Revision"/>
    <w:hidden/>
    <w:uiPriority w:val="99"/>
    <w:semiHidden/>
    <w:rsid w:val="002A3DD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408571">
      <w:bodyDiv w:val="1"/>
      <w:marLeft w:val="0"/>
      <w:marRight w:val="0"/>
      <w:marTop w:val="0"/>
      <w:marBottom w:val="0"/>
      <w:divBdr>
        <w:top w:val="none" w:sz="0" w:space="0" w:color="auto"/>
        <w:left w:val="none" w:sz="0" w:space="0" w:color="auto"/>
        <w:bottom w:val="none" w:sz="0" w:space="0" w:color="auto"/>
        <w:right w:val="none" w:sz="0" w:space="0" w:color="auto"/>
      </w:divBdr>
      <w:divsChild>
        <w:div w:id="1753352711">
          <w:marLeft w:val="0"/>
          <w:marRight w:val="0"/>
          <w:marTop w:val="0"/>
          <w:marBottom w:val="0"/>
          <w:divBdr>
            <w:top w:val="none" w:sz="0" w:space="0" w:color="auto"/>
            <w:left w:val="none" w:sz="0" w:space="0" w:color="auto"/>
            <w:bottom w:val="none" w:sz="0" w:space="0" w:color="auto"/>
            <w:right w:val="none" w:sz="0" w:space="0" w:color="auto"/>
          </w:divBdr>
        </w:div>
        <w:div w:id="1084231290">
          <w:marLeft w:val="0"/>
          <w:marRight w:val="0"/>
          <w:marTop w:val="0"/>
          <w:marBottom w:val="0"/>
          <w:divBdr>
            <w:top w:val="none" w:sz="0" w:space="0" w:color="auto"/>
            <w:left w:val="none" w:sz="0" w:space="0" w:color="auto"/>
            <w:bottom w:val="none" w:sz="0" w:space="0" w:color="auto"/>
            <w:right w:val="none" w:sz="0" w:space="0" w:color="auto"/>
          </w:divBdr>
        </w:div>
        <w:div w:id="1823958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9edea06-6f98-4423-adf6-03c7b8a3a9f3" xsi:nil="true"/>
    <lcf76f155ced4ddcb4097134ff3c332f xmlns="80cd4ada-9542-4951-a721-765d846885a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CCB814C5E7E942B9ACF0B049D7E3C7" ma:contentTypeVersion="18" ma:contentTypeDescription="Create a new document." ma:contentTypeScope="" ma:versionID="cca5df04cc8f1dddfbf3c2934abf893f">
  <xsd:schema xmlns:xsd="http://www.w3.org/2001/XMLSchema" xmlns:xs="http://www.w3.org/2001/XMLSchema" xmlns:p="http://schemas.microsoft.com/office/2006/metadata/properties" xmlns:ns2="80cd4ada-9542-4951-a721-765d846885a8" xmlns:ns3="a9edea06-6f98-4423-adf6-03c7b8a3a9f3" targetNamespace="http://schemas.microsoft.com/office/2006/metadata/properties" ma:root="true" ma:fieldsID="e3114f5117291f9a4215363d4f72cc9e" ns2:_="" ns3:_="">
    <xsd:import namespace="80cd4ada-9542-4951-a721-765d846885a8"/>
    <xsd:import namespace="a9edea06-6f98-4423-adf6-03c7b8a3a9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d4ada-9542-4951-a721-765d84688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3718347-7ac7-43d2-8bc2-3254bf3347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edea06-6f98-4423-adf6-03c7b8a3a9f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394cb75-772b-4f8e-b111-41821fe4fe0a}" ma:internalName="TaxCatchAll" ma:showField="CatchAllData" ma:web="a9edea06-6f98-4423-adf6-03c7b8a3a9f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6B6D51-249D-401E-91C1-94BB68939ED8}">
  <ds:schemaRefs>
    <ds:schemaRef ds:uri="http://schemas.microsoft.com/sharepoint/v3/contenttype/forms"/>
  </ds:schemaRefs>
</ds:datastoreItem>
</file>

<file path=customXml/itemProps2.xml><?xml version="1.0" encoding="utf-8"?>
<ds:datastoreItem xmlns:ds="http://schemas.openxmlformats.org/officeDocument/2006/customXml" ds:itemID="{AE97F44A-0673-4CC0-A98D-59A7606F76C1}">
  <ds:schemaRefs>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www.w3.org/XML/1998/namespace"/>
    <ds:schemaRef ds:uri="http://schemas.openxmlformats.org/package/2006/metadata/core-properties"/>
    <ds:schemaRef ds:uri="http://schemas.microsoft.com/office/infopath/2007/PartnerControls"/>
    <ds:schemaRef ds:uri="a9edea06-6f98-4423-adf6-03c7b8a3a9f3"/>
    <ds:schemaRef ds:uri="80cd4ada-9542-4951-a721-765d846885a8"/>
  </ds:schemaRefs>
</ds:datastoreItem>
</file>

<file path=customXml/itemProps3.xml><?xml version="1.0" encoding="utf-8"?>
<ds:datastoreItem xmlns:ds="http://schemas.openxmlformats.org/officeDocument/2006/customXml" ds:itemID="{12759099-8DA1-485B-A884-63C95AA53C7C}"/>
</file>

<file path=docProps/app.xml><?xml version="1.0" encoding="utf-8"?>
<Properties xmlns="http://schemas.openxmlformats.org/officeDocument/2006/extended-properties" xmlns:vt="http://schemas.openxmlformats.org/officeDocument/2006/docPropsVTypes">
  <Template>Normal</Template>
  <TotalTime>0</TotalTime>
  <Pages>3</Pages>
  <Words>597</Words>
  <Characters>3407</Characters>
  <Application>Microsoft Office Word</Application>
  <DocSecurity>0</DocSecurity>
  <Lines>28</Lines>
  <Paragraphs>7</Paragraphs>
  <ScaleCrop>false</ScaleCrop>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Evered, Jane</dc:creator>
  <cp:keywords/>
  <dc:description/>
  <cp:lastModifiedBy>Jane Alice Evered</cp:lastModifiedBy>
  <cp:revision>2</cp:revision>
  <dcterms:created xsi:type="dcterms:W3CDTF">2024-07-11T14:17:00Z</dcterms:created>
  <dcterms:modified xsi:type="dcterms:W3CDTF">2024-07-11T14:17:00Z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0x010100EDCCB814C5E7E942B9ACF0B049D7E3C7</vt:lpwstr>
  </property>
  <property fmtid="{D5CDD505-2E9C-101B-9397-08002B2CF9AE}" pid="3" name="MediaServiceImageTags">
    <vt:lpwstr/>
  </property>
</Properties>
</file>